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CD" w:rsidRPr="0050639C" w:rsidRDefault="008650CD" w:rsidP="0050639C">
      <w:pPr>
        <w:spacing w:after="0" w:line="360" w:lineRule="auto"/>
        <w:jc w:val="both"/>
        <w:rPr>
          <w:rFonts w:ascii="Times New Roman" w:hAnsi="Times New Roman" w:cs="Times New Roman"/>
          <w:b/>
        </w:rPr>
      </w:pPr>
    </w:p>
    <w:p w:rsidR="008650CD" w:rsidRPr="0050639C" w:rsidRDefault="008650CD" w:rsidP="0050639C">
      <w:pPr>
        <w:spacing w:after="0" w:line="360" w:lineRule="auto"/>
        <w:jc w:val="both"/>
        <w:rPr>
          <w:rFonts w:ascii="Times New Roman" w:hAnsi="Times New Roman" w:cs="Times New Roman"/>
          <w:b/>
          <w:sz w:val="24"/>
          <w:szCs w:val="24"/>
        </w:rPr>
      </w:pPr>
    </w:p>
    <w:p w:rsidR="00120D79" w:rsidRPr="0050639C" w:rsidRDefault="007C146E"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PROYECTO</w:t>
      </w:r>
      <w:r w:rsidR="00C95D8A" w:rsidRPr="0050639C">
        <w:rPr>
          <w:rFonts w:ascii="Times New Roman" w:hAnsi="Times New Roman" w:cs="Times New Roman"/>
          <w:b/>
          <w:sz w:val="24"/>
          <w:szCs w:val="24"/>
        </w:rPr>
        <w:t>:</w:t>
      </w:r>
    </w:p>
    <w:p w:rsidR="004F359F" w:rsidRDefault="00014E0E"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 xml:space="preserve">PLAN DE LECTURA </w:t>
      </w:r>
    </w:p>
    <w:p w:rsidR="00120D79" w:rsidRDefault="004F359F" w:rsidP="005063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INSTITUCIÓN EDUCATIVA SAN LORENZO DE ABURRÁ</w:t>
      </w:r>
    </w:p>
    <w:p w:rsidR="004F359F" w:rsidRPr="0050639C" w:rsidRDefault="004F359F" w:rsidP="0050639C">
      <w:pPr>
        <w:spacing w:after="0" w:line="360" w:lineRule="auto"/>
        <w:jc w:val="center"/>
        <w:rPr>
          <w:rFonts w:ascii="Times New Roman" w:hAnsi="Times New Roman" w:cs="Times New Roman"/>
          <w:b/>
          <w:sz w:val="24"/>
          <w:szCs w:val="24"/>
        </w:rPr>
      </w:pPr>
    </w:p>
    <w:p w:rsidR="008650CD" w:rsidRPr="0050639C" w:rsidRDefault="008650CD" w:rsidP="0050639C">
      <w:pPr>
        <w:spacing w:after="0" w:line="360" w:lineRule="auto"/>
        <w:jc w:val="center"/>
        <w:rPr>
          <w:rFonts w:ascii="Times New Roman" w:hAnsi="Times New Roman" w:cs="Times New Roman"/>
          <w:b/>
          <w:sz w:val="24"/>
          <w:szCs w:val="24"/>
        </w:rPr>
      </w:pPr>
    </w:p>
    <w:p w:rsidR="0050639C" w:rsidRPr="0050639C" w:rsidRDefault="0050639C" w:rsidP="0050639C">
      <w:pPr>
        <w:spacing w:after="0" w:line="360" w:lineRule="auto"/>
        <w:jc w:val="center"/>
        <w:rPr>
          <w:rFonts w:ascii="Times New Roman" w:hAnsi="Times New Roman" w:cs="Times New Roman"/>
          <w:b/>
          <w:sz w:val="24"/>
          <w:szCs w:val="24"/>
        </w:rPr>
      </w:pPr>
    </w:p>
    <w:p w:rsidR="0050639C" w:rsidRPr="0050639C" w:rsidRDefault="0050639C" w:rsidP="0050639C">
      <w:pPr>
        <w:spacing w:after="0" w:line="360" w:lineRule="auto"/>
        <w:jc w:val="center"/>
        <w:rPr>
          <w:rFonts w:ascii="Times New Roman" w:hAnsi="Times New Roman" w:cs="Times New Roman"/>
          <w:b/>
          <w:sz w:val="24"/>
          <w:szCs w:val="24"/>
        </w:rPr>
      </w:pPr>
    </w:p>
    <w:p w:rsidR="0050639C" w:rsidRPr="0050639C" w:rsidRDefault="0050639C" w:rsidP="0050639C">
      <w:pPr>
        <w:spacing w:after="0" w:line="360" w:lineRule="auto"/>
        <w:jc w:val="center"/>
        <w:rPr>
          <w:rFonts w:ascii="Times New Roman" w:hAnsi="Times New Roman" w:cs="Times New Roman"/>
          <w:b/>
          <w:sz w:val="24"/>
          <w:szCs w:val="24"/>
        </w:rPr>
      </w:pPr>
    </w:p>
    <w:p w:rsidR="0050639C" w:rsidRPr="0050639C" w:rsidRDefault="0050639C" w:rsidP="0050639C">
      <w:pPr>
        <w:spacing w:after="0" w:line="360" w:lineRule="auto"/>
        <w:jc w:val="center"/>
        <w:rPr>
          <w:rFonts w:ascii="Times New Roman" w:hAnsi="Times New Roman" w:cs="Times New Roman"/>
          <w:b/>
          <w:sz w:val="24"/>
          <w:szCs w:val="24"/>
        </w:rPr>
      </w:pPr>
    </w:p>
    <w:p w:rsidR="00C95D8A" w:rsidRPr="0050639C" w:rsidRDefault="00C95D8A" w:rsidP="0050639C">
      <w:pPr>
        <w:spacing w:after="0" w:line="360" w:lineRule="auto"/>
        <w:jc w:val="center"/>
        <w:rPr>
          <w:rFonts w:ascii="Times New Roman" w:hAnsi="Times New Roman" w:cs="Times New Roman"/>
          <w:b/>
          <w:sz w:val="24"/>
          <w:szCs w:val="24"/>
        </w:rPr>
      </w:pPr>
    </w:p>
    <w:p w:rsidR="00C95D8A" w:rsidRPr="0050639C" w:rsidRDefault="00C95D8A"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Presentado por:</w:t>
      </w:r>
    </w:p>
    <w:p w:rsidR="00C95D8A" w:rsidRPr="0050639C" w:rsidRDefault="00C95D8A" w:rsidP="0050639C">
      <w:pPr>
        <w:spacing w:after="0" w:line="360" w:lineRule="auto"/>
        <w:jc w:val="center"/>
        <w:rPr>
          <w:rFonts w:ascii="Times New Roman" w:hAnsi="Times New Roman" w:cs="Times New Roman"/>
          <w:b/>
          <w:sz w:val="24"/>
          <w:szCs w:val="24"/>
        </w:rPr>
      </w:pPr>
    </w:p>
    <w:p w:rsidR="00C95D8A" w:rsidRPr="0050639C" w:rsidRDefault="00C95D8A"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Abelardo Zuluaga Daza</w:t>
      </w:r>
    </w:p>
    <w:p w:rsidR="00C95D8A" w:rsidRPr="0050639C" w:rsidRDefault="00C00EEC"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BIBLIOTECARIO</w:t>
      </w:r>
    </w:p>
    <w:p w:rsidR="00C95D8A" w:rsidRPr="0050639C" w:rsidRDefault="00C95D8A" w:rsidP="0050639C">
      <w:pPr>
        <w:spacing w:after="0" w:line="360" w:lineRule="auto"/>
        <w:rPr>
          <w:rFonts w:ascii="Times New Roman" w:hAnsi="Times New Roman" w:cs="Times New Roman"/>
          <w:b/>
          <w:sz w:val="24"/>
          <w:szCs w:val="24"/>
        </w:rPr>
      </w:pPr>
    </w:p>
    <w:p w:rsidR="0050639C" w:rsidRDefault="0050639C" w:rsidP="0050639C">
      <w:pPr>
        <w:spacing w:after="0" w:line="360" w:lineRule="auto"/>
        <w:rPr>
          <w:rFonts w:ascii="Times New Roman" w:hAnsi="Times New Roman" w:cs="Times New Roman"/>
          <w:b/>
          <w:sz w:val="24"/>
          <w:szCs w:val="24"/>
        </w:rPr>
      </w:pPr>
    </w:p>
    <w:p w:rsidR="0050639C" w:rsidRDefault="0050639C" w:rsidP="0050639C">
      <w:pPr>
        <w:spacing w:after="0" w:line="360" w:lineRule="auto"/>
        <w:rPr>
          <w:rFonts w:ascii="Times New Roman" w:hAnsi="Times New Roman" w:cs="Times New Roman"/>
          <w:b/>
          <w:sz w:val="24"/>
          <w:szCs w:val="24"/>
        </w:rPr>
      </w:pPr>
    </w:p>
    <w:p w:rsidR="0050639C" w:rsidRPr="0050639C" w:rsidRDefault="0050639C" w:rsidP="0050639C">
      <w:pPr>
        <w:spacing w:after="0" w:line="360" w:lineRule="auto"/>
        <w:rPr>
          <w:rFonts w:ascii="Times New Roman" w:hAnsi="Times New Roman" w:cs="Times New Roman"/>
          <w:b/>
          <w:sz w:val="24"/>
          <w:szCs w:val="24"/>
        </w:rPr>
      </w:pPr>
    </w:p>
    <w:p w:rsidR="0050639C" w:rsidRPr="0050639C" w:rsidRDefault="0050639C" w:rsidP="0050639C">
      <w:pPr>
        <w:spacing w:after="0" w:line="360" w:lineRule="auto"/>
        <w:rPr>
          <w:rFonts w:ascii="Times New Roman" w:hAnsi="Times New Roman" w:cs="Times New Roman"/>
          <w:b/>
          <w:sz w:val="24"/>
          <w:szCs w:val="24"/>
        </w:rPr>
      </w:pPr>
    </w:p>
    <w:p w:rsidR="0050639C" w:rsidRPr="0050639C" w:rsidRDefault="0050639C" w:rsidP="0050639C">
      <w:pPr>
        <w:spacing w:after="0" w:line="360" w:lineRule="auto"/>
        <w:rPr>
          <w:rFonts w:ascii="Times New Roman" w:hAnsi="Times New Roman" w:cs="Times New Roman"/>
          <w:b/>
          <w:sz w:val="24"/>
          <w:szCs w:val="24"/>
        </w:rPr>
      </w:pPr>
    </w:p>
    <w:p w:rsidR="0050639C" w:rsidRPr="0050639C" w:rsidRDefault="0050639C" w:rsidP="0050639C">
      <w:pPr>
        <w:spacing w:after="0" w:line="360" w:lineRule="auto"/>
        <w:rPr>
          <w:rFonts w:ascii="Times New Roman" w:hAnsi="Times New Roman" w:cs="Times New Roman"/>
          <w:b/>
          <w:sz w:val="24"/>
          <w:szCs w:val="24"/>
        </w:rPr>
      </w:pPr>
    </w:p>
    <w:p w:rsidR="00C95D8A" w:rsidRPr="0050639C" w:rsidRDefault="00C95D8A"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MEDELLÍN</w:t>
      </w:r>
    </w:p>
    <w:p w:rsidR="00C95D8A" w:rsidRPr="0050639C" w:rsidRDefault="00C00EEC" w:rsidP="0050639C">
      <w:pPr>
        <w:spacing w:after="0" w:line="360" w:lineRule="auto"/>
        <w:jc w:val="center"/>
        <w:rPr>
          <w:rFonts w:ascii="Times New Roman" w:hAnsi="Times New Roman" w:cs="Times New Roman"/>
          <w:b/>
          <w:sz w:val="24"/>
          <w:szCs w:val="24"/>
        </w:rPr>
      </w:pPr>
      <w:r w:rsidRPr="0050639C">
        <w:rPr>
          <w:rFonts w:ascii="Times New Roman" w:hAnsi="Times New Roman" w:cs="Times New Roman"/>
          <w:b/>
          <w:sz w:val="24"/>
          <w:szCs w:val="24"/>
        </w:rPr>
        <w:t>DICIEMBRE 01 / 2017</w:t>
      </w:r>
    </w:p>
    <w:p w:rsidR="00120D79" w:rsidRPr="0050639C" w:rsidRDefault="00120D79" w:rsidP="0050639C">
      <w:pPr>
        <w:spacing w:after="0" w:line="360" w:lineRule="auto"/>
        <w:jc w:val="both"/>
        <w:rPr>
          <w:rFonts w:ascii="Times New Roman" w:hAnsi="Times New Roman" w:cs="Times New Roman"/>
          <w:b/>
          <w:sz w:val="24"/>
          <w:szCs w:val="24"/>
        </w:rPr>
      </w:pPr>
    </w:p>
    <w:p w:rsidR="00BA5148" w:rsidRPr="0050639C" w:rsidRDefault="00BA5148" w:rsidP="0050639C">
      <w:pPr>
        <w:spacing w:after="0" w:line="360" w:lineRule="auto"/>
        <w:jc w:val="both"/>
        <w:rPr>
          <w:rFonts w:ascii="Times New Roman" w:hAnsi="Times New Roman" w:cs="Times New Roman"/>
          <w:b/>
          <w:sz w:val="24"/>
          <w:szCs w:val="24"/>
        </w:rPr>
      </w:pPr>
    </w:p>
    <w:p w:rsidR="00014E0E" w:rsidRPr="0050639C" w:rsidRDefault="00014E0E" w:rsidP="0050639C">
      <w:pPr>
        <w:spacing w:after="0" w:line="360" w:lineRule="auto"/>
        <w:jc w:val="both"/>
        <w:rPr>
          <w:rFonts w:ascii="Times New Roman" w:hAnsi="Times New Roman" w:cs="Times New Roman"/>
          <w:b/>
          <w:sz w:val="24"/>
          <w:szCs w:val="24"/>
        </w:rPr>
      </w:pPr>
    </w:p>
    <w:p w:rsidR="0050639C" w:rsidRDefault="0050639C" w:rsidP="0050639C">
      <w:pPr>
        <w:spacing w:after="0" w:line="360" w:lineRule="auto"/>
        <w:jc w:val="both"/>
        <w:rPr>
          <w:rFonts w:ascii="Times New Roman" w:hAnsi="Times New Roman" w:cs="Times New Roman"/>
          <w:b/>
          <w:sz w:val="24"/>
          <w:szCs w:val="24"/>
        </w:rPr>
      </w:pPr>
    </w:p>
    <w:p w:rsidR="004F359F" w:rsidRPr="0050639C" w:rsidRDefault="004F359F" w:rsidP="0050639C">
      <w:pPr>
        <w:spacing w:after="0" w:line="360" w:lineRule="auto"/>
        <w:jc w:val="both"/>
        <w:rPr>
          <w:rFonts w:ascii="Times New Roman" w:hAnsi="Times New Roman" w:cs="Times New Roman"/>
          <w:b/>
          <w:sz w:val="24"/>
          <w:szCs w:val="24"/>
        </w:rPr>
      </w:pPr>
    </w:p>
    <w:p w:rsidR="0050639C" w:rsidRPr="0050639C" w:rsidRDefault="0050639C" w:rsidP="0050639C">
      <w:pPr>
        <w:spacing w:after="0" w:line="360" w:lineRule="auto"/>
        <w:jc w:val="both"/>
        <w:rPr>
          <w:rFonts w:ascii="Times New Roman" w:hAnsi="Times New Roman" w:cs="Times New Roman"/>
          <w:b/>
          <w:sz w:val="24"/>
          <w:szCs w:val="24"/>
        </w:rPr>
      </w:pPr>
    </w:p>
    <w:p w:rsidR="00D24D7E" w:rsidRDefault="00D24D7E" w:rsidP="00D24D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PROYECTO DE LECTURA, ESCRITURA Y ORALIDAD</w:t>
      </w:r>
    </w:p>
    <w:p w:rsidR="00D24D7E" w:rsidRDefault="00D24D7E" w:rsidP="00D24D7E">
      <w:pPr>
        <w:spacing w:after="0" w:line="360" w:lineRule="auto"/>
        <w:jc w:val="both"/>
        <w:rPr>
          <w:rFonts w:ascii="Times New Roman" w:hAnsi="Times New Roman" w:cs="Times New Roman"/>
          <w:b/>
          <w:sz w:val="24"/>
          <w:szCs w:val="24"/>
        </w:rPr>
      </w:pPr>
    </w:p>
    <w:p w:rsidR="00D24D7E" w:rsidRPr="0050639C" w:rsidRDefault="00D24D7E" w:rsidP="00D24D7E">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Identificación del plantel:</w:t>
      </w:r>
    </w:p>
    <w:p w:rsidR="00D24D7E" w:rsidRDefault="00D24D7E" w:rsidP="00D24D7E">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Aspecto legal.</w:t>
      </w:r>
    </w:p>
    <w:p w:rsidR="00D24D7E" w:rsidRDefault="00D24D7E" w:rsidP="00D24D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Nombre: Institución Educativa San Lorenzo de </w:t>
      </w:r>
      <w:proofErr w:type="spellStart"/>
      <w:r>
        <w:rPr>
          <w:rFonts w:ascii="Times New Roman" w:hAnsi="Times New Roman" w:cs="Times New Roman"/>
          <w:b/>
          <w:sz w:val="24"/>
          <w:szCs w:val="24"/>
        </w:rPr>
        <w:t>Aburrá</w:t>
      </w:r>
      <w:proofErr w:type="spellEnd"/>
    </w:p>
    <w:p w:rsidR="00D24D7E" w:rsidRDefault="00D24D7E" w:rsidP="00D24D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Dirección: Carrera 39 # 80-33 </w:t>
      </w:r>
    </w:p>
    <w:p w:rsidR="00D24D7E" w:rsidRDefault="00D24D7E" w:rsidP="00D24D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Barrio: Manrique, Santa Inés</w:t>
      </w:r>
    </w:p>
    <w:p w:rsidR="00D24D7E" w:rsidRDefault="00D24D7E" w:rsidP="00D24D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Núcleo: 916</w:t>
      </w:r>
    </w:p>
    <w:p w:rsidR="00D24D7E" w:rsidRDefault="00D24D7E" w:rsidP="00D24D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Comuna: 3</w:t>
      </w:r>
    </w:p>
    <w:p w:rsidR="00D24D7E" w:rsidRDefault="00D24D7E" w:rsidP="005063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Teléfono: 2331978 </w:t>
      </w:r>
      <w:r w:rsidR="00B7205A">
        <w:rPr>
          <w:rFonts w:ascii="Times New Roman" w:hAnsi="Times New Roman" w:cs="Times New Roman"/>
          <w:b/>
          <w:sz w:val="24"/>
          <w:szCs w:val="24"/>
        </w:rPr>
        <w:t>–</w:t>
      </w:r>
      <w:r>
        <w:rPr>
          <w:rFonts w:ascii="Times New Roman" w:hAnsi="Times New Roman" w:cs="Times New Roman"/>
          <w:b/>
          <w:sz w:val="24"/>
          <w:szCs w:val="24"/>
        </w:rPr>
        <w:t xml:space="preserve"> 2118231</w:t>
      </w:r>
    </w:p>
    <w:p w:rsidR="00B7205A" w:rsidRDefault="00B7205A" w:rsidP="0050639C">
      <w:pPr>
        <w:spacing w:after="0" w:line="360" w:lineRule="auto"/>
        <w:jc w:val="both"/>
        <w:rPr>
          <w:rFonts w:ascii="Times New Roman" w:hAnsi="Times New Roman" w:cs="Times New Roman"/>
          <w:b/>
          <w:sz w:val="24"/>
          <w:szCs w:val="24"/>
        </w:rPr>
      </w:pPr>
      <w:bookmarkStart w:id="0" w:name="_GoBack"/>
      <w:bookmarkEnd w:id="0"/>
    </w:p>
    <w:p w:rsidR="000A23C4" w:rsidRPr="0050639C" w:rsidRDefault="000A23C4"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Introducción</w:t>
      </w:r>
    </w:p>
    <w:p w:rsidR="000A23C4" w:rsidRPr="0050639C" w:rsidRDefault="000A23C4"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En el desarrollo de competencias en comunicación y lenguaje y la formación de un buen lector, </w:t>
      </w:r>
      <w:r w:rsidRPr="0050639C">
        <w:rPr>
          <w:rFonts w:ascii="Times New Roman" w:hAnsi="Times New Roman" w:cs="Times New Roman"/>
          <w:sz w:val="24"/>
          <w:szCs w:val="24"/>
        </w:rPr>
        <w:t xml:space="preserve">son claves </w:t>
      </w:r>
      <w:r w:rsidRPr="0050639C">
        <w:rPr>
          <w:rFonts w:ascii="Times New Roman" w:hAnsi="Times New Roman" w:cs="Times New Roman"/>
          <w:sz w:val="24"/>
          <w:szCs w:val="24"/>
        </w:rPr>
        <w:t xml:space="preserve"> el saber ser, el saber  y el saber hacer</w:t>
      </w:r>
      <w:r w:rsidRPr="0050639C">
        <w:rPr>
          <w:rFonts w:ascii="Times New Roman" w:hAnsi="Times New Roman" w:cs="Times New Roman"/>
          <w:sz w:val="24"/>
          <w:szCs w:val="24"/>
        </w:rPr>
        <w:t>,</w:t>
      </w:r>
      <w:r w:rsidRPr="0050639C">
        <w:rPr>
          <w:rFonts w:ascii="Times New Roman" w:hAnsi="Times New Roman" w:cs="Times New Roman"/>
          <w:sz w:val="24"/>
          <w:szCs w:val="24"/>
        </w:rPr>
        <w:t xml:space="preserve"> para la integración de este</w:t>
      </w:r>
      <w:r w:rsidRPr="0050639C">
        <w:rPr>
          <w:rFonts w:ascii="Times New Roman" w:hAnsi="Times New Roman" w:cs="Times New Roman"/>
          <w:sz w:val="24"/>
          <w:szCs w:val="24"/>
        </w:rPr>
        <w:t>,</w:t>
      </w:r>
      <w:r w:rsidRPr="0050639C">
        <w:rPr>
          <w:rFonts w:ascii="Times New Roman" w:hAnsi="Times New Roman" w:cs="Times New Roman"/>
          <w:sz w:val="24"/>
          <w:szCs w:val="24"/>
        </w:rPr>
        <w:t xml:space="preserve"> en el marco de las relaciones sociales y culturales. </w:t>
      </w:r>
    </w:p>
    <w:p w:rsidR="000A23C4" w:rsidRPr="0050639C" w:rsidRDefault="000A23C4"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El “saber ser” es una  condición que se refiere a aptitudes pa</w:t>
      </w:r>
      <w:r w:rsidRPr="0050639C">
        <w:rPr>
          <w:rFonts w:ascii="Times New Roman" w:hAnsi="Times New Roman" w:cs="Times New Roman"/>
          <w:sz w:val="24"/>
          <w:szCs w:val="24"/>
        </w:rPr>
        <w:t>ra el desempeño como ciudadano,</w:t>
      </w:r>
      <w:r w:rsidRPr="0050639C">
        <w:rPr>
          <w:rFonts w:ascii="Times New Roman" w:hAnsi="Times New Roman" w:cs="Times New Roman"/>
          <w:sz w:val="24"/>
          <w:szCs w:val="24"/>
        </w:rPr>
        <w:t xml:space="preserve"> profesional</w:t>
      </w:r>
      <w:r w:rsidRPr="0050639C">
        <w:rPr>
          <w:rFonts w:ascii="Times New Roman" w:hAnsi="Times New Roman" w:cs="Times New Roman"/>
          <w:sz w:val="24"/>
          <w:szCs w:val="24"/>
        </w:rPr>
        <w:t xml:space="preserve"> ético, responsable</w:t>
      </w:r>
      <w:r w:rsidRPr="0050639C">
        <w:rPr>
          <w:rFonts w:ascii="Times New Roman" w:hAnsi="Times New Roman" w:cs="Times New Roman"/>
          <w:sz w:val="24"/>
          <w:szCs w:val="24"/>
        </w:rPr>
        <w:t xml:space="preserve"> consigo mismo, con el otro y con el medio ambiente. El “saber” es el conocimiento académico y científico, siendo pilar del quehacer  profesional</w:t>
      </w:r>
      <w:r w:rsidRPr="0050639C">
        <w:rPr>
          <w:rFonts w:ascii="Times New Roman" w:hAnsi="Times New Roman" w:cs="Times New Roman"/>
          <w:sz w:val="24"/>
          <w:szCs w:val="24"/>
        </w:rPr>
        <w:t>.</w:t>
      </w:r>
      <w:r w:rsidRPr="0050639C">
        <w:rPr>
          <w:rFonts w:ascii="Times New Roman" w:hAnsi="Times New Roman" w:cs="Times New Roman"/>
          <w:sz w:val="24"/>
          <w:szCs w:val="24"/>
        </w:rPr>
        <w:t xml:space="preserve"> “El saber hacer” son las habilidades profesionales para desempeñarse  en el trabajo o profesión y como ciudadano competente. </w:t>
      </w:r>
    </w:p>
    <w:p w:rsidR="000A23C4" w:rsidRPr="0050639C" w:rsidRDefault="000A23C4"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Entre estas habilidades por competencias, es la lectura, </w:t>
      </w:r>
      <w:r w:rsidR="00162F53" w:rsidRPr="0050639C">
        <w:rPr>
          <w:rFonts w:ascii="Times New Roman" w:hAnsi="Times New Roman" w:cs="Times New Roman"/>
          <w:sz w:val="24"/>
          <w:szCs w:val="24"/>
        </w:rPr>
        <w:t xml:space="preserve">la escritura y la oralidad, </w:t>
      </w:r>
      <w:r w:rsidRPr="0050639C">
        <w:rPr>
          <w:rFonts w:ascii="Times New Roman" w:hAnsi="Times New Roman" w:cs="Times New Roman"/>
          <w:sz w:val="24"/>
          <w:szCs w:val="24"/>
        </w:rPr>
        <w:t>un medio que nos permite cons</w:t>
      </w:r>
      <w:r w:rsidR="00162F53" w:rsidRPr="0050639C">
        <w:rPr>
          <w:rFonts w:ascii="Times New Roman" w:hAnsi="Times New Roman" w:cs="Times New Roman"/>
          <w:sz w:val="24"/>
          <w:szCs w:val="24"/>
        </w:rPr>
        <w:t xml:space="preserve">truir relaciones y comunicarnos. Su comprensión posibilita </w:t>
      </w:r>
      <w:r w:rsidR="00162F53" w:rsidRPr="0050639C">
        <w:rPr>
          <w:rFonts w:ascii="Times New Roman" w:hAnsi="Times New Roman" w:cs="Times New Roman"/>
          <w:sz w:val="24"/>
          <w:szCs w:val="24"/>
        </w:rPr>
        <w:t>el intercambio de ideas, de opinion</w:t>
      </w:r>
      <w:r w:rsidR="00162F53" w:rsidRPr="0050639C">
        <w:rPr>
          <w:rFonts w:ascii="Times New Roman" w:hAnsi="Times New Roman" w:cs="Times New Roman"/>
          <w:sz w:val="24"/>
          <w:szCs w:val="24"/>
        </w:rPr>
        <w:t>es,</w:t>
      </w:r>
      <w:r w:rsidR="00162F53" w:rsidRPr="0050639C">
        <w:rPr>
          <w:rFonts w:ascii="Times New Roman" w:hAnsi="Times New Roman" w:cs="Times New Roman"/>
          <w:sz w:val="24"/>
          <w:szCs w:val="24"/>
        </w:rPr>
        <w:t xml:space="preserve"> de valoraciones</w:t>
      </w:r>
      <w:r w:rsidR="00162F53" w:rsidRPr="0050639C">
        <w:rPr>
          <w:rFonts w:ascii="Times New Roman" w:hAnsi="Times New Roman" w:cs="Times New Roman"/>
          <w:sz w:val="24"/>
          <w:szCs w:val="24"/>
        </w:rPr>
        <w:t xml:space="preserve"> he interacción de  los miembros de diferentes</w:t>
      </w:r>
      <w:r w:rsidRPr="0050639C">
        <w:rPr>
          <w:rFonts w:ascii="Times New Roman" w:hAnsi="Times New Roman" w:cs="Times New Roman"/>
          <w:sz w:val="24"/>
          <w:szCs w:val="24"/>
        </w:rPr>
        <w:t xml:space="preserve"> gru</w:t>
      </w:r>
      <w:r w:rsidR="00E75E1B" w:rsidRPr="0050639C">
        <w:rPr>
          <w:rFonts w:ascii="Times New Roman" w:hAnsi="Times New Roman" w:cs="Times New Roman"/>
          <w:sz w:val="24"/>
          <w:szCs w:val="24"/>
        </w:rPr>
        <w:t>pos sociales y culturales</w:t>
      </w:r>
      <w:r w:rsidRPr="0050639C">
        <w:rPr>
          <w:rFonts w:ascii="Times New Roman" w:hAnsi="Times New Roman" w:cs="Times New Roman"/>
          <w:sz w:val="24"/>
          <w:szCs w:val="24"/>
        </w:rPr>
        <w:t>.</w:t>
      </w:r>
    </w:p>
    <w:p w:rsidR="000A23C4" w:rsidRPr="0050639C" w:rsidRDefault="000A23C4"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La comprensión lectora permite la interacción comunicacional con su debido análisis y la asertividad del mensaje. Sin una debida comprensión textual y contextual no es posible que el educando logre potenciar sus competencias interpretativas, argumentativas,  propositivas, y el desarrollo de sus dimensiones en el ser, el hacer y el saber hacer.</w:t>
      </w:r>
    </w:p>
    <w:p w:rsidR="0050639C" w:rsidRPr="004F359F" w:rsidRDefault="000A23C4"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Por lo anterior, se hace indispensable la elaboración, implementación y potenciación de un plan lector que llame al concurso del s</w:t>
      </w:r>
      <w:r w:rsidR="00E75E1B" w:rsidRPr="0050639C">
        <w:rPr>
          <w:rFonts w:ascii="Times New Roman" w:hAnsi="Times New Roman" w:cs="Times New Roman"/>
          <w:sz w:val="24"/>
          <w:szCs w:val="24"/>
        </w:rPr>
        <w:t>aber a la interdisciplinariedad,</w:t>
      </w:r>
      <w:r w:rsidRPr="0050639C">
        <w:rPr>
          <w:rFonts w:ascii="Times New Roman" w:hAnsi="Times New Roman" w:cs="Times New Roman"/>
          <w:sz w:val="24"/>
          <w:szCs w:val="24"/>
        </w:rPr>
        <w:t xml:space="preserve"> desde la </w:t>
      </w:r>
      <w:proofErr w:type="spellStart"/>
      <w:r w:rsidRPr="0050639C">
        <w:rPr>
          <w:rFonts w:ascii="Times New Roman" w:hAnsi="Times New Roman" w:cs="Times New Roman"/>
          <w:sz w:val="24"/>
          <w:szCs w:val="24"/>
        </w:rPr>
        <w:t>transvers</w:t>
      </w:r>
      <w:r w:rsidR="00E75E1B" w:rsidRPr="0050639C">
        <w:rPr>
          <w:rFonts w:ascii="Times New Roman" w:hAnsi="Times New Roman" w:cs="Times New Roman"/>
          <w:sz w:val="24"/>
          <w:szCs w:val="24"/>
        </w:rPr>
        <w:t>alización</w:t>
      </w:r>
      <w:proofErr w:type="spellEnd"/>
      <w:r w:rsidR="00E75E1B" w:rsidRPr="0050639C">
        <w:rPr>
          <w:rFonts w:ascii="Times New Roman" w:hAnsi="Times New Roman" w:cs="Times New Roman"/>
          <w:sz w:val="24"/>
          <w:szCs w:val="24"/>
        </w:rPr>
        <w:t xml:space="preserve"> del conocimiento y </w:t>
      </w:r>
      <w:r w:rsidRPr="0050639C">
        <w:rPr>
          <w:rFonts w:ascii="Times New Roman" w:hAnsi="Times New Roman" w:cs="Times New Roman"/>
          <w:sz w:val="24"/>
          <w:szCs w:val="24"/>
        </w:rPr>
        <w:t xml:space="preserve"> </w:t>
      </w:r>
      <w:r w:rsidR="00E75E1B" w:rsidRPr="0050639C">
        <w:rPr>
          <w:rFonts w:ascii="Times New Roman" w:hAnsi="Times New Roman" w:cs="Times New Roman"/>
          <w:sz w:val="24"/>
          <w:szCs w:val="24"/>
        </w:rPr>
        <w:t xml:space="preserve">las </w:t>
      </w:r>
      <w:r w:rsidRPr="0050639C">
        <w:rPr>
          <w:rFonts w:ascii="Times New Roman" w:hAnsi="Times New Roman" w:cs="Times New Roman"/>
          <w:sz w:val="24"/>
          <w:szCs w:val="24"/>
        </w:rPr>
        <w:t>diferentes áreas del saber.</w:t>
      </w:r>
    </w:p>
    <w:p w:rsidR="000A23C4" w:rsidRPr="0050639C" w:rsidRDefault="000A23C4"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lastRenderedPageBreak/>
        <w:t>PLANTEAMIENTO DEL PROBLEMA:</w:t>
      </w:r>
    </w:p>
    <w:p w:rsidR="00443D18" w:rsidRPr="0050639C" w:rsidRDefault="00443D18"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¿Cómo mejorar la lectura y la escritura de la educación básica primaria y secundaria de la institución educativa?</w:t>
      </w:r>
    </w:p>
    <w:p w:rsidR="00443D18" w:rsidRPr="0050639C" w:rsidRDefault="00443D18"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¿Es la lectura una  actividad cultural?</w:t>
      </w:r>
    </w:p>
    <w:p w:rsidR="00443D18" w:rsidRPr="0050639C" w:rsidRDefault="00443D18"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Leer es un </w:t>
      </w:r>
      <w:r w:rsidRPr="0050639C">
        <w:rPr>
          <w:rFonts w:ascii="Times New Roman" w:hAnsi="Times New Roman" w:cs="Times New Roman"/>
          <w:sz w:val="24"/>
          <w:szCs w:val="24"/>
        </w:rPr>
        <w:t>proceso cognitivo que no de</w:t>
      </w:r>
      <w:r w:rsidRPr="0050639C">
        <w:rPr>
          <w:rFonts w:ascii="Times New Roman" w:hAnsi="Times New Roman" w:cs="Times New Roman"/>
          <w:sz w:val="24"/>
          <w:szCs w:val="24"/>
        </w:rPr>
        <w:t xml:space="preserve">pende de si se tiene talento o no. </w:t>
      </w:r>
    </w:p>
    <w:p w:rsidR="000A23C4" w:rsidRPr="0050639C" w:rsidRDefault="000A23C4"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Un texto de lectura supone una comprensión del sentido literal de la información y la realización de inferencias. Si no hay una comparación global del texto difícilmente se podrá tomar una posición al respecto. De algún modo la lectura crítica incluye los demás tipos de lectura: literal, inferencial, intertextual.</w:t>
      </w:r>
    </w:p>
    <w:p w:rsidR="000A23C4" w:rsidRPr="0050639C" w:rsidRDefault="00443D18"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En</w:t>
      </w:r>
      <w:r w:rsidR="000A23C4" w:rsidRPr="0050639C">
        <w:rPr>
          <w:rFonts w:ascii="Times New Roman" w:eastAsia="Calibri" w:hAnsi="Times New Roman" w:cs="Times New Roman"/>
          <w:color w:val="000000" w:themeColor="text1"/>
          <w:sz w:val="24"/>
          <w:szCs w:val="24"/>
          <w:lang w:val="es-CO"/>
        </w:rPr>
        <w:t xml:space="preserve"> el conjunto de actividades cotidianas realizadas por los estudiantes, y en el transcurso de toda su vida, se hace imprescindible interpretar la realidad circundante, como también dar cuenta de ella. Y es así, que a partir de una buena práctica escolar del saber leer, escribir, escuchar, hablar bien, interpretar  comprensivamente, le permite al estudiante ser competente en éste aspecto.</w:t>
      </w:r>
    </w:p>
    <w:p w:rsidR="0050639C" w:rsidRDefault="0050639C" w:rsidP="0050639C">
      <w:pPr>
        <w:spacing w:after="0" w:line="360" w:lineRule="auto"/>
        <w:jc w:val="both"/>
        <w:rPr>
          <w:rFonts w:ascii="Times New Roman" w:eastAsia="Calibri" w:hAnsi="Times New Roman" w:cs="Times New Roman"/>
          <w:b/>
          <w:color w:val="000000" w:themeColor="text1"/>
          <w:sz w:val="24"/>
          <w:szCs w:val="24"/>
          <w:lang w:val="es-CO"/>
        </w:rPr>
      </w:pPr>
    </w:p>
    <w:p w:rsidR="000A23C4" w:rsidRPr="0050639C" w:rsidRDefault="000A23C4"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JUSTIFICACIÓN:</w:t>
      </w:r>
    </w:p>
    <w:p w:rsidR="007C5D9E" w:rsidRPr="0050639C" w:rsidRDefault="007C5D9E"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La unidad de apoyo pedagógico “Biblioteca” a través de  estrategias pedagógicas y culturales,  busca posicionar  la lectura, escritura y la oralidad, como centro de la actividad académica, y modelo dinamizador de la transversalidad del conocimiento en sus diferentes áreas, con el fin de que  los estudiantes fortalezcan sus competencias de comunicación y lenguaje.</w:t>
      </w:r>
    </w:p>
    <w:p w:rsidR="007C5D9E" w:rsidRPr="0050639C" w:rsidRDefault="007C5D9E" w:rsidP="0050639C">
      <w:pPr>
        <w:spacing w:after="0" w:line="360" w:lineRule="auto"/>
        <w:jc w:val="both"/>
        <w:rPr>
          <w:rFonts w:ascii="Times New Roman" w:eastAsia="+mn-ea" w:hAnsi="Times New Roman" w:cs="Times New Roman"/>
          <w:color w:val="000000" w:themeColor="text1"/>
          <w:kern w:val="24"/>
          <w:sz w:val="24"/>
          <w:szCs w:val="24"/>
          <w:lang w:val="es-CO" w:eastAsia="es-CO"/>
        </w:rPr>
      </w:pPr>
      <w:r w:rsidRPr="0050639C">
        <w:rPr>
          <w:rFonts w:ascii="Times New Roman" w:eastAsia="+mn-ea" w:hAnsi="Times New Roman" w:cs="Times New Roman"/>
          <w:color w:val="000000" w:themeColor="text1"/>
          <w:kern w:val="24"/>
          <w:sz w:val="24"/>
          <w:szCs w:val="24"/>
          <w:lang w:val="es-CO" w:eastAsia="es-CO"/>
        </w:rPr>
        <w:t>Desde hace varios años  se viene insistiendo en centrar el trabajo en la noción de competencia, entendida como un saber hacer en contexto; al igual que la evaluación de la comprensión lectora en el marco del sistema nacional de evaluación de la educación (Saber) que se desarrolla desde 1992; y la evaluación de impacto del plan de universalización, desarrollado por el MEN en 1997.</w:t>
      </w:r>
    </w:p>
    <w:p w:rsidR="007C5D9E" w:rsidRPr="0050639C" w:rsidRDefault="007C5D9E"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 xml:space="preserve">Comunicar y significar las experiencias humanas es más que una necesidad esencial para la subsistencia de los grupos y comunidades, para lo cual se cuenta con el valioso recurso del lenguaje hablado y escrito; es por ello que se pretende fortalecer en los estudiantes de la institución Educativa, las competencias básicas comunicativas y habilidades como: escuchar, hablar, leer y escribir, es decir, se espera que escuchen, que lean </w:t>
      </w:r>
      <w:r w:rsidRPr="0050639C">
        <w:rPr>
          <w:rFonts w:ascii="Times New Roman" w:eastAsia="Calibri" w:hAnsi="Times New Roman" w:cs="Times New Roman"/>
          <w:color w:val="000000" w:themeColor="text1"/>
          <w:sz w:val="24"/>
          <w:szCs w:val="24"/>
          <w:lang w:val="es-CO"/>
        </w:rPr>
        <w:lastRenderedPageBreak/>
        <w:t>comprensivamente, que se expresen tanto de</w:t>
      </w:r>
      <w:r w:rsidRPr="0050639C">
        <w:rPr>
          <w:rFonts w:ascii="Times New Roman" w:eastAsia="Calibri" w:hAnsi="Times New Roman" w:cs="Times New Roman"/>
          <w:color w:val="000000" w:themeColor="text1"/>
          <w:sz w:val="24"/>
          <w:szCs w:val="24"/>
          <w:lang w:val="es-CO"/>
        </w:rPr>
        <w:t xml:space="preserve"> </w:t>
      </w:r>
      <w:r w:rsidRPr="0050639C">
        <w:rPr>
          <w:rFonts w:ascii="Times New Roman" w:eastAsia="Calibri" w:hAnsi="Times New Roman" w:cs="Times New Roman"/>
          <w:color w:val="000000" w:themeColor="text1"/>
          <w:sz w:val="24"/>
          <w:szCs w:val="24"/>
          <w:lang w:val="es-CO"/>
        </w:rPr>
        <w:t xml:space="preserve">forma oral como escrita, con propiedad, claridad y coherencia, </w:t>
      </w:r>
      <w:r w:rsidRPr="0050639C">
        <w:rPr>
          <w:rFonts w:ascii="Times New Roman" w:eastAsia="Calibri" w:hAnsi="Times New Roman" w:cs="Times New Roman"/>
          <w:color w:val="000000" w:themeColor="text1"/>
          <w:sz w:val="24"/>
          <w:szCs w:val="24"/>
          <w:lang w:val="es-CO"/>
        </w:rPr>
        <w:t>y</w:t>
      </w:r>
      <w:r w:rsidRPr="0050639C">
        <w:rPr>
          <w:rFonts w:ascii="Times New Roman" w:eastAsia="Calibri" w:hAnsi="Times New Roman" w:cs="Times New Roman"/>
          <w:color w:val="000000" w:themeColor="text1"/>
          <w:sz w:val="24"/>
          <w:szCs w:val="24"/>
          <w:lang w:val="es-CO"/>
        </w:rPr>
        <w:t xml:space="preserve"> desarrollen la creatividad. </w:t>
      </w:r>
    </w:p>
    <w:p w:rsidR="00EA5DC6" w:rsidRPr="0050639C" w:rsidRDefault="000A23C4"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Este proyecto es una herramienta pedagógica alternativa al trabajo diario que se realiza en el aula de clase, el cual pretende apoyar el aprendizaje, despertar el interés d</w:t>
      </w:r>
      <w:r w:rsidR="00EA5DC6" w:rsidRPr="0050639C">
        <w:rPr>
          <w:rFonts w:ascii="Times New Roman" w:eastAsia="Calibri" w:hAnsi="Times New Roman" w:cs="Times New Roman"/>
          <w:color w:val="000000" w:themeColor="text1"/>
          <w:sz w:val="24"/>
          <w:szCs w:val="24"/>
          <w:lang w:val="es-CO"/>
        </w:rPr>
        <w:t>e los educandos por la lectura,</w:t>
      </w:r>
      <w:r w:rsidRPr="0050639C">
        <w:rPr>
          <w:rFonts w:ascii="Times New Roman" w:eastAsia="Calibri" w:hAnsi="Times New Roman" w:cs="Times New Roman"/>
          <w:color w:val="000000" w:themeColor="text1"/>
          <w:sz w:val="24"/>
          <w:szCs w:val="24"/>
          <w:lang w:val="es-CO"/>
        </w:rPr>
        <w:t xml:space="preserve"> la escritura</w:t>
      </w:r>
      <w:r w:rsidR="00EA5DC6" w:rsidRPr="0050639C">
        <w:rPr>
          <w:rFonts w:ascii="Times New Roman" w:eastAsia="Calibri" w:hAnsi="Times New Roman" w:cs="Times New Roman"/>
          <w:color w:val="000000" w:themeColor="text1"/>
          <w:sz w:val="24"/>
          <w:szCs w:val="24"/>
          <w:lang w:val="es-CO"/>
        </w:rPr>
        <w:t xml:space="preserve"> y la oralidad.</w:t>
      </w:r>
      <w:r w:rsidRPr="0050639C">
        <w:rPr>
          <w:rFonts w:ascii="Times New Roman" w:eastAsia="Calibri" w:hAnsi="Times New Roman" w:cs="Times New Roman"/>
          <w:color w:val="000000" w:themeColor="text1"/>
          <w:sz w:val="24"/>
          <w:szCs w:val="24"/>
          <w:lang w:val="es-CO"/>
        </w:rPr>
        <w:t xml:space="preserve"> </w:t>
      </w:r>
    </w:p>
    <w:p w:rsidR="00EA5DC6" w:rsidRPr="0050639C" w:rsidRDefault="00EA5DC6" w:rsidP="0050639C">
      <w:pPr>
        <w:spacing w:after="0" w:line="360" w:lineRule="auto"/>
        <w:jc w:val="both"/>
        <w:rPr>
          <w:rFonts w:ascii="Times New Roman" w:eastAsia="+mn-ea" w:hAnsi="Times New Roman" w:cs="Times New Roman"/>
          <w:color w:val="000000" w:themeColor="text1"/>
          <w:kern w:val="24"/>
          <w:sz w:val="24"/>
          <w:szCs w:val="24"/>
          <w:lang w:val="es-CO" w:eastAsia="es-CO"/>
        </w:rPr>
      </w:pPr>
      <w:r w:rsidRPr="0050639C">
        <w:rPr>
          <w:rFonts w:ascii="Times New Roman" w:eastAsia="+mn-ea" w:hAnsi="Times New Roman" w:cs="Times New Roman"/>
          <w:color w:val="000000" w:themeColor="text1"/>
          <w:kern w:val="24"/>
          <w:sz w:val="24"/>
          <w:szCs w:val="24"/>
          <w:lang w:val="es-CO" w:eastAsia="es-CO"/>
        </w:rPr>
        <w:t>Las distintas actividades propuestas en este plan de lectura, permitirá que los talleres de formación de hábitos de lectura en el hogar, el encuentro de estudiantes para que compartan sus intereses y expectativas sobre la lectura y la escritura, sean derrotero que permiten cumplir con dichos objetivos.</w:t>
      </w:r>
    </w:p>
    <w:p w:rsidR="000A23C4" w:rsidRPr="0050639C" w:rsidRDefault="0038712E"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Pretendemos también</w:t>
      </w:r>
      <w:r w:rsidR="00EA5DC6" w:rsidRPr="0050639C">
        <w:rPr>
          <w:rFonts w:ascii="Times New Roman" w:eastAsia="Calibri" w:hAnsi="Times New Roman" w:cs="Times New Roman"/>
          <w:color w:val="000000" w:themeColor="text1"/>
          <w:sz w:val="24"/>
          <w:szCs w:val="24"/>
          <w:lang w:val="es-CO"/>
        </w:rPr>
        <w:t>,</w:t>
      </w:r>
      <w:r w:rsidRPr="0050639C">
        <w:rPr>
          <w:rFonts w:ascii="Times New Roman" w:eastAsia="Calibri" w:hAnsi="Times New Roman" w:cs="Times New Roman"/>
          <w:color w:val="000000" w:themeColor="text1"/>
          <w:sz w:val="24"/>
          <w:szCs w:val="24"/>
          <w:lang w:val="es-CO"/>
        </w:rPr>
        <w:t xml:space="preserve"> </w:t>
      </w:r>
      <w:r w:rsidR="000A23C4" w:rsidRPr="0050639C">
        <w:rPr>
          <w:rFonts w:ascii="Times New Roman" w:eastAsia="Calibri" w:hAnsi="Times New Roman" w:cs="Times New Roman"/>
          <w:color w:val="000000" w:themeColor="text1"/>
          <w:sz w:val="24"/>
          <w:szCs w:val="24"/>
          <w:lang w:val="es-CO"/>
        </w:rPr>
        <w:t>crear espacios de participación y fomentar valores personales como la responsabilidad, la disciplina, la autonomía, el trabajo colaborativo, el intercambio de ideas, el respeto, el reconocimiento de sus fortalezas y debilidades y el disfrute de sus logros.</w:t>
      </w:r>
    </w:p>
    <w:p w:rsidR="0050639C" w:rsidRDefault="0050639C" w:rsidP="0050639C">
      <w:pPr>
        <w:spacing w:after="0" w:line="360" w:lineRule="auto"/>
        <w:jc w:val="both"/>
        <w:rPr>
          <w:rFonts w:ascii="Times New Roman" w:eastAsia="+mn-ea" w:hAnsi="Times New Roman" w:cs="Times New Roman"/>
          <w:b/>
          <w:color w:val="000000" w:themeColor="text1"/>
          <w:kern w:val="24"/>
          <w:sz w:val="24"/>
          <w:szCs w:val="24"/>
          <w:lang w:val="es-CO" w:eastAsia="es-CO"/>
        </w:rPr>
      </w:pPr>
    </w:p>
    <w:p w:rsidR="000A23C4" w:rsidRPr="0050639C" w:rsidRDefault="000A23C4" w:rsidP="0050639C">
      <w:pPr>
        <w:spacing w:after="0" w:line="360" w:lineRule="auto"/>
        <w:jc w:val="both"/>
        <w:rPr>
          <w:rFonts w:ascii="Times New Roman" w:eastAsia="+mn-ea" w:hAnsi="Times New Roman" w:cs="Times New Roman"/>
          <w:b/>
          <w:color w:val="000000" w:themeColor="text1"/>
          <w:kern w:val="24"/>
          <w:sz w:val="24"/>
          <w:szCs w:val="24"/>
          <w:lang w:val="es-CO" w:eastAsia="es-CO"/>
        </w:rPr>
      </w:pPr>
      <w:r w:rsidRPr="0050639C">
        <w:rPr>
          <w:rFonts w:ascii="Times New Roman" w:eastAsia="+mn-ea" w:hAnsi="Times New Roman" w:cs="Times New Roman"/>
          <w:b/>
          <w:color w:val="000000" w:themeColor="text1"/>
          <w:kern w:val="24"/>
          <w:sz w:val="24"/>
          <w:szCs w:val="24"/>
          <w:lang w:val="es-CO" w:eastAsia="es-CO"/>
        </w:rPr>
        <w:t>OBJETIVO GENERAL:</w:t>
      </w:r>
    </w:p>
    <w:p w:rsidR="000A23C4" w:rsidRPr="0050639C" w:rsidRDefault="000A23C4" w:rsidP="0050639C">
      <w:pPr>
        <w:spacing w:after="0" w:line="360" w:lineRule="auto"/>
        <w:jc w:val="both"/>
        <w:rPr>
          <w:rFonts w:ascii="Times New Roman" w:eastAsia="+mn-ea" w:hAnsi="Times New Roman" w:cs="Times New Roman"/>
          <w:color w:val="000000" w:themeColor="text1"/>
          <w:kern w:val="24"/>
          <w:sz w:val="24"/>
          <w:szCs w:val="24"/>
          <w:lang w:val="es-CO" w:eastAsia="es-CO"/>
        </w:rPr>
      </w:pPr>
      <w:r w:rsidRPr="0050639C">
        <w:rPr>
          <w:rFonts w:ascii="Times New Roman" w:eastAsia="+mn-ea" w:hAnsi="Times New Roman" w:cs="Times New Roman"/>
          <w:color w:val="000000" w:themeColor="text1"/>
          <w:kern w:val="24"/>
          <w:sz w:val="24"/>
          <w:szCs w:val="24"/>
          <w:lang w:val="es-CO" w:eastAsia="es-CO"/>
        </w:rPr>
        <w:t>Estimular el desarrollo de las habilidades comunicativas básicas de escuchar, hablar, leer y escribir y los procesos de pensamiento de los estudiantes de preescolar, básica primaria, básica secundaria y media, que faciliten su aprendizaje en los diferentes campos del saber.</w:t>
      </w:r>
    </w:p>
    <w:p w:rsidR="0050639C" w:rsidRDefault="0050639C" w:rsidP="0050639C">
      <w:pPr>
        <w:spacing w:after="0" w:line="360" w:lineRule="auto"/>
        <w:jc w:val="both"/>
        <w:rPr>
          <w:rFonts w:ascii="Times New Roman" w:eastAsia="Calibri" w:hAnsi="Times New Roman" w:cs="Times New Roman"/>
          <w:b/>
          <w:color w:val="000000" w:themeColor="text1"/>
          <w:sz w:val="24"/>
          <w:szCs w:val="24"/>
          <w:lang w:val="es-CO"/>
        </w:rPr>
      </w:pPr>
    </w:p>
    <w:p w:rsidR="000A23C4" w:rsidRPr="0050639C" w:rsidRDefault="000A23C4"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OBJETIVOS ESPECÍFICOS</w:t>
      </w:r>
    </w:p>
    <w:p w:rsidR="000A23C4" w:rsidRPr="0050639C" w:rsidRDefault="000A23C4" w:rsidP="0050639C">
      <w:pPr>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Contribuir al logro de los objetivos formulados por el sistema educativo y expresado a través de las políticas nacionales.</w:t>
      </w:r>
    </w:p>
    <w:p w:rsidR="000A23C4" w:rsidRPr="0050639C" w:rsidRDefault="000A23C4" w:rsidP="0050639C">
      <w:pPr>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Motivar a los estudiantes de la Institución  en sus distintas sedes y nive</w:t>
      </w:r>
      <w:r w:rsidR="007C5D9E" w:rsidRPr="0050639C">
        <w:rPr>
          <w:rFonts w:ascii="Times New Roman" w:eastAsia="Calibri" w:hAnsi="Times New Roman" w:cs="Times New Roman"/>
          <w:color w:val="000000" w:themeColor="text1"/>
          <w:sz w:val="24"/>
          <w:szCs w:val="24"/>
          <w:lang w:val="es-CO"/>
        </w:rPr>
        <w:t>les a formar parte del proyecto.</w:t>
      </w:r>
    </w:p>
    <w:p w:rsidR="000A23C4" w:rsidRPr="0050639C" w:rsidRDefault="000A23C4" w:rsidP="0050639C">
      <w:pPr>
        <w:pStyle w:val="Prrafodelista"/>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Proporcionar situaciones estimulantes para el aprendizaje, como forma de apoyo al logro de las metas cualitativas de la educación.</w:t>
      </w:r>
    </w:p>
    <w:p w:rsidR="000A23C4" w:rsidRPr="0050639C" w:rsidRDefault="000A23C4" w:rsidP="0050639C">
      <w:pPr>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Facilitar el desarrollo de las características de un currículo activo, flexible y dinámico.</w:t>
      </w:r>
      <w:r w:rsidRPr="0050639C">
        <w:rPr>
          <w:rFonts w:ascii="Times New Roman" w:eastAsia="Calibri" w:hAnsi="Times New Roman" w:cs="Times New Roman"/>
          <w:color w:val="000000" w:themeColor="text1"/>
          <w:sz w:val="24"/>
          <w:szCs w:val="24"/>
          <w:lang w:val="es-CO"/>
        </w:rPr>
        <w:tab/>
      </w:r>
    </w:p>
    <w:p w:rsidR="000A23C4" w:rsidRPr="0050639C" w:rsidRDefault="000A23C4" w:rsidP="0050639C">
      <w:pPr>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Estimular la selección y producción de materiales educativos que mejor convengan para los propósitos del programa de estudio.</w:t>
      </w:r>
    </w:p>
    <w:p w:rsidR="000A23C4" w:rsidRPr="0050639C" w:rsidRDefault="000A23C4" w:rsidP="0050639C">
      <w:pPr>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lastRenderedPageBreak/>
        <w:t>Introducir al alumno en las técnicas y en el manejo de las habilidades de búsqueda, análisis y creación de información.</w:t>
      </w:r>
    </w:p>
    <w:p w:rsidR="000A23C4" w:rsidRPr="0050639C" w:rsidRDefault="000A23C4" w:rsidP="0050639C">
      <w:pPr>
        <w:numPr>
          <w:ilvl w:val="0"/>
          <w:numId w:val="11"/>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Propiciar en todos los miembros de la familia educativa, la recreación y el uso adecuado del tiempo, a través del placer de la lectura, la escritura y la oralidad.</w:t>
      </w:r>
    </w:p>
    <w:p w:rsidR="0050639C" w:rsidRDefault="0050639C" w:rsidP="0050639C">
      <w:pPr>
        <w:spacing w:after="0" w:line="360" w:lineRule="auto"/>
        <w:jc w:val="both"/>
        <w:rPr>
          <w:rFonts w:ascii="Times New Roman" w:hAnsi="Times New Roman" w:cs="Times New Roman"/>
          <w:b/>
          <w:sz w:val="24"/>
          <w:szCs w:val="24"/>
        </w:rPr>
      </w:pPr>
    </w:p>
    <w:p w:rsidR="00F945DD" w:rsidRPr="0050639C" w:rsidRDefault="00E9227C"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DIAGNÓ</w:t>
      </w:r>
      <w:r w:rsidR="00F945DD" w:rsidRPr="0050639C">
        <w:rPr>
          <w:rFonts w:ascii="Times New Roman" w:hAnsi="Times New Roman" w:cs="Times New Roman"/>
          <w:b/>
          <w:sz w:val="24"/>
          <w:szCs w:val="24"/>
        </w:rPr>
        <w:t>STICO</w:t>
      </w:r>
      <w:r w:rsidR="001B4C06" w:rsidRPr="0050639C">
        <w:rPr>
          <w:rFonts w:ascii="Times New Roman" w:hAnsi="Times New Roman" w:cs="Times New Roman"/>
          <w:b/>
          <w:sz w:val="24"/>
          <w:szCs w:val="24"/>
        </w:rPr>
        <w:t xml:space="preserve"> DE ESPACIO Y SU COLECCIÓN</w:t>
      </w:r>
    </w:p>
    <w:p w:rsidR="00E41A77" w:rsidRPr="0050639C" w:rsidRDefault="00E41A77"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Se</w:t>
      </w:r>
      <w:r w:rsidRPr="0050639C">
        <w:rPr>
          <w:rFonts w:ascii="Times New Roman" w:hAnsi="Times New Roman" w:cs="Times New Roman"/>
          <w:sz w:val="24"/>
          <w:szCs w:val="24"/>
        </w:rPr>
        <w:t xml:space="preserve"> cuenta con </w:t>
      </w:r>
      <w:r w:rsidR="001B4C06" w:rsidRPr="0050639C">
        <w:rPr>
          <w:rFonts w:ascii="Times New Roman" w:hAnsi="Times New Roman" w:cs="Times New Roman"/>
          <w:sz w:val="24"/>
          <w:szCs w:val="24"/>
        </w:rPr>
        <w:t xml:space="preserve">un </w:t>
      </w:r>
      <w:r w:rsidRPr="0050639C">
        <w:rPr>
          <w:rFonts w:ascii="Times New Roman" w:hAnsi="Times New Roman" w:cs="Times New Roman"/>
          <w:sz w:val="24"/>
          <w:szCs w:val="24"/>
        </w:rPr>
        <w:t xml:space="preserve"> espacio para </w:t>
      </w:r>
      <w:r w:rsidRPr="0050639C">
        <w:rPr>
          <w:rFonts w:ascii="Times New Roman" w:hAnsi="Times New Roman" w:cs="Times New Roman"/>
          <w:sz w:val="24"/>
          <w:szCs w:val="24"/>
        </w:rPr>
        <w:t>biblioteca</w:t>
      </w:r>
      <w:r w:rsidR="005C7412" w:rsidRPr="0050639C">
        <w:rPr>
          <w:rFonts w:ascii="Times New Roman" w:hAnsi="Times New Roman" w:cs="Times New Roman"/>
          <w:sz w:val="24"/>
          <w:szCs w:val="24"/>
        </w:rPr>
        <w:t>, el</w:t>
      </w:r>
      <w:r w:rsidRPr="0050639C">
        <w:rPr>
          <w:rFonts w:ascii="Times New Roman" w:hAnsi="Times New Roman" w:cs="Times New Roman"/>
          <w:sz w:val="24"/>
          <w:szCs w:val="24"/>
        </w:rPr>
        <w:t xml:space="preserve"> cual</w:t>
      </w:r>
      <w:r w:rsidRPr="0050639C">
        <w:rPr>
          <w:rFonts w:ascii="Times New Roman" w:hAnsi="Times New Roman" w:cs="Times New Roman"/>
          <w:sz w:val="24"/>
          <w:szCs w:val="24"/>
        </w:rPr>
        <w:t xml:space="preserve"> posee un catálogo obsoleto, ya que está totalmente desactualizado, </w:t>
      </w:r>
      <w:r w:rsidRPr="0050639C">
        <w:rPr>
          <w:rFonts w:ascii="Times New Roman" w:hAnsi="Times New Roman" w:cs="Times New Roman"/>
          <w:sz w:val="24"/>
          <w:szCs w:val="24"/>
        </w:rPr>
        <w:t>constituido</w:t>
      </w:r>
      <w:r w:rsidRPr="0050639C">
        <w:rPr>
          <w:rFonts w:ascii="Times New Roman" w:hAnsi="Times New Roman" w:cs="Times New Roman"/>
          <w:sz w:val="24"/>
          <w:szCs w:val="24"/>
        </w:rPr>
        <w:t xml:space="preserve"> en un 80% de material bibliográfico donado, y por ende los textos de consulta son de años posteriores al 2007</w:t>
      </w:r>
      <w:r w:rsidR="003A4807" w:rsidRPr="0050639C">
        <w:rPr>
          <w:rFonts w:ascii="Times New Roman" w:hAnsi="Times New Roman" w:cs="Times New Roman"/>
          <w:sz w:val="24"/>
          <w:szCs w:val="24"/>
        </w:rPr>
        <w:t xml:space="preserve">. Los </w:t>
      </w:r>
      <w:r w:rsidR="003A4807" w:rsidRPr="0050639C">
        <w:rPr>
          <w:rFonts w:ascii="Times New Roman" w:hAnsi="Times New Roman" w:cs="Times New Roman"/>
          <w:sz w:val="24"/>
          <w:szCs w:val="24"/>
        </w:rPr>
        <w:t>demás ejemplares</w:t>
      </w:r>
      <w:r w:rsidR="003A4807" w:rsidRPr="0050639C">
        <w:rPr>
          <w:rFonts w:ascii="Times New Roman" w:hAnsi="Times New Roman" w:cs="Times New Roman"/>
          <w:sz w:val="24"/>
          <w:szCs w:val="24"/>
        </w:rPr>
        <w:t xml:space="preserve">, en su mayoría, </w:t>
      </w:r>
      <w:r w:rsidRPr="0050639C">
        <w:rPr>
          <w:rFonts w:ascii="Times New Roman" w:hAnsi="Times New Roman" w:cs="Times New Roman"/>
          <w:sz w:val="24"/>
          <w:szCs w:val="24"/>
        </w:rPr>
        <w:t xml:space="preserve"> </w:t>
      </w:r>
      <w:r w:rsidR="003A4807" w:rsidRPr="0050639C">
        <w:rPr>
          <w:rFonts w:ascii="Times New Roman" w:hAnsi="Times New Roman" w:cs="Times New Roman"/>
          <w:sz w:val="24"/>
          <w:szCs w:val="24"/>
        </w:rPr>
        <w:t xml:space="preserve">presentan </w:t>
      </w:r>
      <w:r w:rsidR="003A4807" w:rsidRPr="0050639C">
        <w:rPr>
          <w:rFonts w:ascii="Times New Roman" w:hAnsi="Times New Roman" w:cs="Times New Roman"/>
          <w:sz w:val="24"/>
          <w:szCs w:val="24"/>
        </w:rPr>
        <w:t>diferentes enfermedades y un envejecimiento prematuro</w:t>
      </w:r>
      <w:r w:rsidR="003A4807" w:rsidRPr="0050639C">
        <w:rPr>
          <w:rFonts w:ascii="Times New Roman" w:hAnsi="Times New Roman" w:cs="Times New Roman"/>
          <w:sz w:val="24"/>
          <w:szCs w:val="24"/>
        </w:rPr>
        <w:t xml:space="preserve">, </w:t>
      </w:r>
      <w:r w:rsidRPr="0050639C">
        <w:rPr>
          <w:rFonts w:ascii="Times New Roman" w:hAnsi="Times New Roman" w:cs="Times New Roman"/>
          <w:sz w:val="24"/>
          <w:szCs w:val="24"/>
        </w:rPr>
        <w:t>debido a su mala disposición, forma de adquisición</w:t>
      </w:r>
      <w:r w:rsidR="003A4807" w:rsidRPr="0050639C">
        <w:rPr>
          <w:rFonts w:ascii="Times New Roman" w:hAnsi="Times New Roman" w:cs="Times New Roman"/>
          <w:sz w:val="24"/>
          <w:szCs w:val="24"/>
        </w:rPr>
        <w:t>,</w:t>
      </w:r>
      <w:r w:rsidRPr="0050639C">
        <w:rPr>
          <w:rFonts w:ascii="Times New Roman" w:hAnsi="Times New Roman" w:cs="Times New Roman"/>
          <w:sz w:val="24"/>
          <w:szCs w:val="24"/>
        </w:rPr>
        <w:t xml:space="preserve"> alto grado de</w:t>
      </w:r>
      <w:r w:rsidR="005C7412" w:rsidRPr="0050639C">
        <w:rPr>
          <w:rFonts w:ascii="Times New Roman" w:hAnsi="Times New Roman" w:cs="Times New Roman"/>
          <w:sz w:val="24"/>
          <w:szCs w:val="24"/>
        </w:rPr>
        <w:t xml:space="preserve"> humedad y falta de ventilación.</w:t>
      </w:r>
    </w:p>
    <w:p w:rsidR="005C7412" w:rsidRPr="0050639C" w:rsidRDefault="005C7412"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La colección no posee un orden en su disposición en la estantería, lo que dificulta la orientación y  búsqueda de información </w:t>
      </w:r>
    </w:p>
    <w:p w:rsidR="00772913" w:rsidRPr="0050639C" w:rsidRDefault="00772913"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Para la implementación del proyecto se citan algunas necesidades</w:t>
      </w:r>
      <w:r w:rsidRPr="0050639C">
        <w:rPr>
          <w:rFonts w:ascii="Times New Roman" w:hAnsi="Times New Roman" w:cs="Times New Roman"/>
          <w:sz w:val="24"/>
          <w:szCs w:val="24"/>
        </w:rPr>
        <w:t xml:space="preserve">.  </w:t>
      </w:r>
    </w:p>
    <w:p w:rsidR="00772913" w:rsidRPr="0050639C" w:rsidRDefault="00772913" w:rsidP="0050639C">
      <w:pPr>
        <w:pStyle w:val="Prrafodelista"/>
        <w:numPr>
          <w:ilvl w:val="0"/>
          <w:numId w:val="9"/>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La necesidad principal es el acompañamiento constante en procesos  lectores a estudiantes, con una metodología definida y unificada, donde cada docente  y el bibliotecario acepten y reconozcan la transversalidad de la lectoescritura desde las diferentes áreas del conocimiento.</w:t>
      </w:r>
    </w:p>
    <w:p w:rsidR="00772913" w:rsidRPr="0050639C" w:rsidRDefault="00772913" w:rsidP="0050639C">
      <w:pPr>
        <w:pStyle w:val="Prrafodelista"/>
        <w:numPr>
          <w:ilvl w:val="0"/>
          <w:numId w:val="9"/>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La ausencia, prácticamente total, de atención por los padres, en el acompañamiento de procesos lectores a sus hijos y la poca importancia que le dan, es abrumadora, ya que ellos son el primer referente y modelo. </w:t>
      </w:r>
    </w:p>
    <w:p w:rsidR="00772913" w:rsidRDefault="00772913"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El proyecto de lectoescritura está siendo diseñado y estructurado por la biblioteca, contemplándose los siguientes servicios y actividades (referencia, préstamo y fomento a la lectura.), orientados a apoyar al usuario en la búsqueda y localización efectiva de la información necesaria a sus necesidades de investigación o consulta.</w:t>
      </w:r>
    </w:p>
    <w:p w:rsidR="0050639C" w:rsidRDefault="0050639C" w:rsidP="0050639C">
      <w:pPr>
        <w:spacing w:after="0" w:line="360" w:lineRule="auto"/>
        <w:jc w:val="both"/>
        <w:rPr>
          <w:rFonts w:ascii="Times New Roman" w:hAnsi="Times New Roman" w:cs="Times New Roman"/>
          <w:b/>
          <w:sz w:val="24"/>
          <w:szCs w:val="24"/>
        </w:rPr>
      </w:pPr>
    </w:p>
    <w:p w:rsidR="0050639C" w:rsidRPr="0050639C" w:rsidRDefault="0050639C"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ESTRATEGIAS</w:t>
      </w:r>
      <w:r>
        <w:rPr>
          <w:rFonts w:ascii="Times New Roman" w:hAnsi="Times New Roman" w:cs="Times New Roman"/>
          <w:b/>
          <w:sz w:val="24"/>
          <w:szCs w:val="24"/>
        </w:rPr>
        <w:t>.</w:t>
      </w:r>
    </w:p>
    <w:p w:rsidR="00CB6B9B" w:rsidRPr="0050639C" w:rsidRDefault="00CB6B9B"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Servicio de referencia u orientación al usuario</w:t>
      </w:r>
    </w:p>
    <w:p w:rsidR="00CB6B9B" w:rsidRPr="0050639C" w:rsidRDefault="00CB6B9B"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Brinda al usuario, la orientación en la búsqueda y localización de la información específica en las colecciones de la biblioteca escolar o en otras fuentes de información, para satisfacer sus necesidades de información.</w:t>
      </w:r>
    </w:p>
    <w:p w:rsidR="00CB6B9B" w:rsidRPr="0050639C" w:rsidRDefault="00CB6B9B"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lastRenderedPageBreak/>
        <w:t>Circulación y préstamo de materiales</w:t>
      </w:r>
    </w:p>
    <w:p w:rsidR="00CB6B9B" w:rsidRPr="0050639C" w:rsidRDefault="00CB6B9B"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Tiene por objeto, poner a disposición los materiales que conforman las colecciones de las bibliotecas para el uso y lectura por parte de todos los usuarios.</w:t>
      </w:r>
    </w:p>
    <w:p w:rsidR="00CB6B9B" w:rsidRPr="0050639C" w:rsidRDefault="00CB6B9B" w:rsidP="0050639C">
      <w:pPr>
        <w:pStyle w:val="Prrafodelista"/>
        <w:numPr>
          <w:ilvl w:val="0"/>
          <w:numId w:val="3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Consulta en sala</w:t>
      </w:r>
    </w:p>
    <w:p w:rsidR="00CB6B9B" w:rsidRPr="0050639C" w:rsidRDefault="00CB6B9B" w:rsidP="0050639C">
      <w:pPr>
        <w:pStyle w:val="Prrafodelista"/>
        <w:numPr>
          <w:ilvl w:val="0"/>
          <w:numId w:val="3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Préstamo al salón de clases</w:t>
      </w:r>
    </w:p>
    <w:p w:rsidR="00CB6B9B" w:rsidRPr="0050639C" w:rsidRDefault="00CB6B9B" w:rsidP="0050639C">
      <w:pPr>
        <w:pStyle w:val="Prrafodelista"/>
        <w:numPr>
          <w:ilvl w:val="0"/>
          <w:numId w:val="3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Préstamo domiciliario</w:t>
      </w:r>
    </w:p>
    <w:p w:rsidR="00CB6B9B" w:rsidRPr="0050639C" w:rsidRDefault="00CB6B9B" w:rsidP="0050639C">
      <w:pPr>
        <w:pStyle w:val="Prrafodelista"/>
        <w:numPr>
          <w:ilvl w:val="0"/>
          <w:numId w:val="3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Préstamo </w:t>
      </w:r>
      <w:proofErr w:type="spellStart"/>
      <w:r w:rsidRPr="0050639C">
        <w:rPr>
          <w:rFonts w:ascii="Times New Roman" w:hAnsi="Times New Roman" w:cs="Times New Roman"/>
          <w:sz w:val="24"/>
          <w:szCs w:val="24"/>
        </w:rPr>
        <w:t>interbibliotecario</w:t>
      </w:r>
      <w:proofErr w:type="spellEnd"/>
    </w:p>
    <w:p w:rsidR="00CB6B9B" w:rsidRPr="0050639C" w:rsidRDefault="00CB6B9B" w:rsidP="0050639C">
      <w:pPr>
        <w:pStyle w:val="Prrafodelista"/>
        <w:numPr>
          <w:ilvl w:val="0"/>
          <w:numId w:val="3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Tula viajera</w:t>
      </w:r>
    </w:p>
    <w:p w:rsidR="00CB6B9B" w:rsidRPr="0050639C" w:rsidRDefault="00CB6B9B"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 xml:space="preserve">Promoción y animación a la lectura </w:t>
      </w:r>
    </w:p>
    <w:p w:rsidR="00CB6B9B" w:rsidRPr="0050639C" w:rsidRDefault="00CB6B9B" w:rsidP="0050639C">
      <w:p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A</w:t>
      </w:r>
      <w:r w:rsidRPr="0050639C">
        <w:rPr>
          <w:rFonts w:ascii="Times New Roman" w:hAnsi="Times New Roman" w:cs="Times New Roman"/>
          <w:sz w:val="24"/>
          <w:szCs w:val="24"/>
        </w:rPr>
        <w:t xml:space="preserve">ctividades </w:t>
      </w:r>
      <w:r w:rsidRPr="0050639C">
        <w:rPr>
          <w:rFonts w:ascii="Times New Roman" w:hAnsi="Times New Roman" w:cs="Times New Roman"/>
          <w:sz w:val="24"/>
          <w:szCs w:val="24"/>
        </w:rPr>
        <w:t>orientadas</w:t>
      </w:r>
      <w:r w:rsidRPr="0050639C">
        <w:rPr>
          <w:rFonts w:ascii="Times New Roman" w:hAnsi="Times New Roman" w:cs="Times New Roman"/>
          <w:sz w:val="24"/>
          <w:szCs w:val="24"/>
        </w:rPr>
        <w:t xml:space="preserve"> a crear hábitos de lectura</w:t>
      </w:r>
      <w:r w:rsidRPr="0050639C">
        <w:rPr>
          <w:rFonts w:ascii="Times New Roman" w:hAnsi="Times New Roman" w:cs="Times New Roman"/>
          <w:sz w:val="24"/>
          <w:szCs w:val="24"/>
        </w:rPr>
        <w:t xml:space="preserve">, </w:t>
      </w:r>
      <w:r w:rsidRPr="0050639C">
        <w:rPr>
          <w:rFonts w:ascii="Times New Roman" w:hAnsi="Times New Roman" w:cs="Times New Roman"/>
          <w:sz w:val="24"/>
          <w:szCs w:val="24"/>
        </w:rPr>
        <w:t xml:space="preserve"> </w:t>
      </w:r>
      <w:r w:rsidRPr="0050639C">
        <w:rPr>
          <w:rFonts w:ascii="Times New Roman" w:hAnsi="Times New Roman" w:cs="Times New Roman"/>
          <w:sz w:val="24"/>
          <w:szCs w:val="24"/>
        </w:rPr>
        <w:t>desarrolladas, de acuerdo a</w:t>
      </w:r>
      <w:r w:rsidRPr="0050639C">
        <w:rPr>
          <w:rFonts w:ascii="Times New Roman" w:hAnsi="Times New Roman" w:cs="Times New Roman"/>
          <w:sz w:val="24"/>
          <w:szCs w:val="24"/>
        </w:rPr>
        <w:t xml:space="preserve"> los recursos </w:t>
      </w:r>
      <w:r w:rsidR="00772913" w:rsidRPr="0050639C">
        <w:rPr>
          <w:rFonts w:ascii="Times New Roman" w:hAnsi="Times New Roman" w:cs="Times New Roman"/>
          <w:sz w:val="24"/>
          <w:szCs w:val="24"/>
        </w:rPr>
        <w:t>disponibles.</w:t>
      </w:r>
    </w:p>
    <w:p w:rsidR="001939FD" w:rsidRPr="0050639C" w:rsidRDefault="00530FA2"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Círculo de lectores.</w:t>
      </w:r>
    </w:p>
    <w:p w:rsidR="001939FD" w:rsidRPr="0050639C" w:rsidRDefault="001939FD"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Foment</w:t>
      </w:r>
      <w:r w:rsidR="00530FA2" w:rsidRPr="0050639C">
        <w:rPr>
          <w:rFonts w:ascii="Times New Roman" w:hAnsi="Times New Roman" w:cs="Times New Roman"/>
          <w:sz w:val="24"/>
          <w:szCs w:val="24"/>
        </w:rPr>
        <w:t>o de la lectura, la escritura y la oralidad</w:t>
      </w:r>
    </w:p>
    <w:p w:rsidR="00C95D8A" w:rsidRPr="0050639C" w:rsidRDefault="001939FD"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Galería y Restaurante literario</w:t>
      </w:r>
      <w:r w:rsidR="00986E63" w:rsidRPr="0050639C">
        <w:rPr>
          <w:rFonts w:ascii="Times New Roman" w:hAnsi="Times New Roman" w:cs="Times New Roman"/>
          <w:sz w:val="24"/>
          <w:szCs w:val="24"/>
        </w:rPr>
        <w:t>.</w:t>
      </w:r>
    </w:p>
    <w:p w:rsidR="00986E63" w:rsidRPr="0050639C" w:rsidRDefault="00772913"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Capacitación, a</w:t>
      </w:r>
      <w:r w:rsidR="00986E63" w:rsidRPr="0050639C">
        <w:rPr>
          <w:rFonts w:ascii="Times New Roman" w:hAnsi="Times New Roman" w:cs="Times New Roman"/>
          <w:sz w:val="24"/>
          <w:szCs w:val="24"/>
        </w:rPr>
        <w:t xml:space="preserve">sesoría y orientación en el uso y consulta en biblioteca. </w:t>
      </w:r>
    </w:p>
    <w:p w:rsidR="00530FA2" w:rsidRPr="0050639C" w:rsidRDefault="00986E63"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Cruce e intercambio de libros. </w:t>
      </w:r>
    </w:p>
    <w:p w:rsidR="00986E63" w:rsidRPr="0050639C" w:rsidRDefault="00530FA2"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L</w:t>
      </w:r>
      <w:r w:rsidR="00986E63" w:rsidRPr="0050639C">
        <w:rPr>
          <w:rFonts w:ascii="Times New Roman" w:hAnsi="Times New Roman" w:cs="Times New Roman"/>
          <w:sz w:val="24"/>
          <w:szCs w:val="24"/>
        </w:rPr>
        <w:t xml:space="preserve">ectura en familia. </w:t>
      </w:r>
    </w:p>
    <w:p w:rsidR="00530FA2" w:rsidRPr="0050639C" w:rsidRDefault="00986E63"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Estrategia comunicacional de carteleras.  </w:t>
      </w:r>
    </w:p>
    <w:p w:rsidR="00530FA2" w:rsidRPr="0050639C" w:rsidRDefault="00986E63"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Estrategia comunicacional del periódico institucional. </w:t>
      </w:r>
      <w:r w:rsidR="00772913" w:rsidRPr="0050639C">
        <w:rPr>
          <w:rFonts w:ascii="Times New Roman" w:hAnsi="Times New Roman" w:cs="Times New Roman"/>
          <w:sz w:val="24"/>
          <w:szCs w:val="24"/>
        </w:rPr>
        <w:t xml:space="preserve"> </w:t>
      </w:r>
    </w:p>
    <w:p w:rsidR="009573EB" w:rsidRPr="0050639C" w:rsidRDefault="00772913" w:rsidP="0050639C">
      <w:pPr>
        <w:pStyle w:val="Prrafodelista"/>
        <w:numPr>
          <w:ilvl w:val="0"/>
          <w:numId w:val="8"/>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Estrategia comunicacional Virtual (página web)</w:t>
      </w:r>
    </w:p>
    <w:p w:rsidR="0050639C" w:rsidRDefault="0050639C" w:rsidP="0050639C">
      <w:pPr>
        <w:spacing w:after="0" w:line="360" w:lineRule="auto"/>
        <w:jc w:val="both"/>
        <w:rPr>
          <w:rFonts w:ascii="Times New Roman" w:eastAsia="Calibri" w:hAnsi="Times New Roman" w:cs="Times New Roman"/>
          <w:b/>
          <w:color w:val="000000" w:themeColor="text1"/>
          <w:sz w:val="24"/>
          <w:szCs w:val="24"/>
          <w:lang w:val="es-CO"/>
        </w:rPr>
      </w:pPr>
    </w:p>
    <w:p w:rsidR="00151167" w:rsidRPr="0050639C" w:rsidRDefault="000C341A"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REFERENTE CONCEPTUAL Y LEGAL</w:t>
      </w:r>
    </w:p>
    <w:p w:rsidR="000C341A" w:rsidRPr="0050639C" w:rsidRDefault="000C341A" w:rsidP="0050639C">
      <w:pPr>
        <w:pStyle w:val="Prrafodelista"/>
        <w:numPr>
          <w:ilvl w:val="0"/>
          <w:numId w:val="32"/>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 xml:space="preserve">El Ministerio de Educación Nacional, a través del PNLE (Plan Nacional de </w:t>
      </w:r>
      <w:r w:rsidR="00EC7E73" w:rsidRPr="0050639C">
        <w:rPr>
          <w:rFonts w:ascii="Times New Roman" w:eastAsia="Calibri" w:hAnsi="Times New Roman" w:cs="Times New Roman"/>
          <w:color w:val="000000" w:themeColor="text1"/>
          <w:sz w:val="24"/>
          <w:szCs w:val="24"/>
          <w:lang w:val="es-CO"/>
        </w:rPr>
        <w:t>Lectura y Escritura), pretende:</w:t>
      </w:r>
      <w:r w:rsidR="007C5D9E" w:rsidRPr="0050639C">
        <w:rPr>
          <w:rFonts w:ascii="Times New Roman" w:eastAsia="Calibri" w:hAnsi="Times New Roman" w:cs="Times New Roman"/>
          <w:color w:val="000000" w:themeColor="text1"/>
          <w:sz w:val="24"/>
          <w:szCs w:val="24"/>
          <w:lang w:val="es-CO"/>
        </w:rPr>
        <w:t xml:space="preserve"> </w:t>
      </w:r>
      <w:r w:rsidRPr="0050639C">
        <w:rPr>
          <w:rFonts w:ascii="Times New Roman" w:eastAsia="Calibri" w:hAnsi="Times New Roman" w:cs="Times New Roman"/>
          <w:color w:val="000000" w:themeColor="text1"/>
          <w:sz w:val="24"/>
          <w:szCs w:val="24"/>
          <w:lang w:val="es-CO"/>
        </w:rPr>
        <w:t>Lograr un país de lectores y escritores que acceda de manera equitativa a la información y el conocimiento a través de diversos mat</w:t>
      </w:r>
      <w:r w:rsidR="00EC7E73" w:rsidRPr="0050639C">
        <w:rPr>
          <w:rFonts w:ascii="Times New Roman" w:eastAsia="Calibri" w:hAnsi="Times New Roman" w:cs="Times New Roman"/>
          <w:color w:val="000000" w:themeColor="text1"/>
          <w:sz w:val="24"/>
          <w:szCs w:val="24"/>
          <w:lang w:val="es-CO"/>
        </w:rPr>
        <w:t>eriales de lectura y escritura.</w:t>
      </w:r>
    </w:p>
    <w:p w:rsidR="000C341A" w:rsidRDefault="000C341A" w:rsidP="0050639C">
      <w:pPr>
        <w:pStyle w:val="Prrafodelista"/>
        <w:numPr>
          <w:ilvl w:val="0"/>
          <w:numId w:val="32"/>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Los diversos documentos legales que organizan el sistema de Educación pública (Ley 115, Lineamientos Curriculares, Estándares básicos de competencias, Logros e indicadores de logros, Decreto 1290, entre otros) contemplan de una u otra manera el desarrollo d</w:t>
      </w:r>
      <w:r w:rsidR="00FA0306" w:rsidRPr="0050639C">
        <w:rPr>
          <w:rFonts w:ascii="Times New Roman" w:eastAsia="Calibri" w:hAnsi="Times New Roman" w:cs="Times New Roman"/>
          <w:color w:val="000000" w:themeColor="text1"/>
          <w:sz w:val="24"/>
          <w:szCs w:val="24"/>
          <w:lang w:val="es-CO"/>
        </w:rPr>
        <w:t>e este gran propósito nacional.</w:t>
      </w:r>
    </w:p>
    <w:p w:rsidR="00B7205A" w:rsidRPr="0050639C" w:rsidRDefault="00B7205A" w:rsidP="00B7205A">
      <w:pPr>
        <w:pStyle w:val="Prrafodelista"/>
        <w:numPr>
          <w:ilvl w:val="0"/>
          <w:numId w:val="32"/>
        </w:numPr>
        <w:spacing w:after="0" w:line="360" w:lineRule="auto"/>
        <w:jc w:val="both"/>
        <w:rPr>
          <w:rFonts w:ascii="Times New Roman" w:eastAsia="Calibri" w:hAnsi="Times New Roman" w:cs="Times New Roman"/>
          <w:color w:val="000000" w:themeColor="text1"/>
          <w:sz w:val="24"/>
          <w:szCs w:val="24"/>
          <w:lang w:val="es-CO"/>
        </w:rPr>
      </w:pPr>
      <w:r>
        <w:rPr>
          <w:rFonts w:ascii="Times New Roman" w:eastAsia="Calibri" w:hAnsi="Times New Roman" w:cs="Times New Roman"/>
          <w:color w:val="000000" w:themeColor="text1"/>
          <w:sz w:val="24"/>
          <w:szCs w:val="24"/>
          <w:lang w:val="es-CO"/>
        </w:rPr>
        <w:lastRenderedPageBreak/>
        <w:t xml:space="preserve">Plan Ciudadano de lectura, escritura y oralidad “En Medellín tenemos la palabra” </w:t>
      </w:r>
      <w:r w:rsidRPr="00B7205A">
        <w:rPr>
          <w:rFonts w:ascii="Times New Roman" w:eastAsia="Calibri" w:hAnsi="Times New Roman" w:cs="Times New Roman"/>
          <w:color w:val="000000" w:themeColor="text1"/>
          <w:sz w:val="24"/>
          <w:szCs w:val="24"/>
          <w:lang w:val="es-CO"/>
        </w:rPr>
        <w:t>enmarcado en un acuerdo de voluntades –firmado por 36 instituciones públicas y privadas que trabajan por el fomento de la lectura y la escritura– y está validado por el Acuerdo 079 de 2010 y el Decreto 0917 de 2011. Esto quiere decir que el Plan de Lectura, Escritura y Oralidad ha sido una construcción ciudadana.</w:t>
      </w:r>
    </w:p>
    <w:p w:rsidR="0050639C" w:rsidRPr="00D24D7E" w:rsidRDefault="000C341A" w:rsidP="0050639C">
      <w:pPr>
        <w:pStyle w:val="Prrafodelista"/>
        <w:numPr>
          <w:ilvl w:val="0"/>
          <w:numId w:val="32"/>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 xml:space="preserve">En la Institución Educativa </w:t>
      </w:r>
      <w:r w:rsidR="009573EB" w:rsidRPr="0050639C">
        <w:rPr>
          <w:rFonts w:ascii="Times New Roman" w:eastAsia="Calibri" w:hAnsi="Times New Roman" w:cs="Times New Roman"/>
          <w:color w:val="000000" w:themeColor="text1"/>
          <w:sz w:val="24"/>
          <w:szCs w:val="24"/>
          <w:lang w:val="es-CO"/>
        </w:rPr>
        <w:t>San Lorenzo de Aburra,</w:t>
      </w:r>
      <w:r w:rsidRPr="0050639C">
        <w:rPr>
          <w:rFonts w:ascii="Times New Roman" w:eastAsia="Calibri" w:hAnsi="Times New Roman" w:cs="Times New Roman"/>
          <w:color w:val="000000" w:themeColor="text1"/>
          <w:sz w:val="24"/>
          <w:szCs w:val="24"/>
          <w:lang w:val="es-CO"/>
        </w:rPr>
        <w:t xml:space="preserve"> nos apropiamos de la legislación vigente y hacemos nuestro este anhelo. Por ello es importante clarificar tres conceptos fundamentales, alrededor de los cuales gira el trabajo con la lectura</w:t>
      </w:r>
      <w:r w:rsidR="00EC7E73" w:rsidRPr="0050639C">
        <w:rPr>
          <w:rFonts w:ascii="Times New Roman" w:eastAsia="Calibri" w:hAnsi="Times New Roman" w:cs="Times New Roman"/>
          <w:color w:val="000000" w:themeColor="text1"/>
          <w:sz w:val="24"/>
          <w:szCs w:val="24"/>
          <w:lang w:val="es-CO"/>
        </w:rPr>
        <w:t>, la escritura y la oralidad.</w:t>
      </w:r>
    </w:p>
    <w:p w:rsidR="0050639C" w:rsidRDefault="0050639C" w:rsidP="0050639C">
      <w:pPr>
        <w:spacing w:after="0" w:line="360" w:lineRule="auto"/>
        <w:jc w:val="both"/>
        <w:rPr>
          <w:rFonts w:ascii="Times New Roman" w:eastAsia="Calibri" w:hAnsi="Times New Roman" w:cs="Times New Roman"/>
          <w:b/>
          <w:color w:val="000000" w:themeColor="text1"/>
          <w:sz w:val="24"/>
          <w:szCs w:val="24"/>
          <w:lang w:val="es-CO"/>
        </w:rPr>
      </w:pPr>
    </w:p>
    <w:p w:rsidR="007C5D9E" w:rsidRPr="0050639C" w:rsidRDefault="00965EFC"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DEFINICIÓN DE ALGUNOS CONCEPTOS</w:t>
      </w:r>
    </w:p>
    <w:p w:rsidR="000C341A" w:rsidRPr="0050639C" w:rsidRDefault="007C5D9E"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Competencia</w:t>
      </w:r>
    </w:p>
    <w:p w:rsidR="00C95D8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Es un conjunto de conocimientos, actitudes, disposiciones y habilidades (cognitivas, socio afectivas y comunicativas), relacionadas entre sí para facilitar el desempeño flexible, y con sentido de una actividad en contextos relativamente nuevos y retadores.</w:t>
      </w:r>
    </w:p>
    <w:p w:rsidR="00144B07"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Esta noción de competencia propone que lo importante no es sólo conocer, sino también saber hacer. Se trata, entonces, de que las personas puedan usar sus capacidades de manera flexible para enfrentar problemas nuevos de la vida cotidiana.</w:t>
      </w:r>
    </w:p>
    <w:p w:rsidR="000C341A" w:rsidRPr="0050639C" w:rsidRDefault="007C5D9E"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Lectura</w:t>
      </w:r>
    </w:p>
    <w:p w:rsidR="000C341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La lectura es el proceso de la recuperación y comprensión de algún tipo de información o ideas almacenadas en un soporte y transmitidas mediante algún tipo de código, usualmente un lenguaje, que puede ser visual o táctil (por ejemplo, el sistema Braille). Otros tipos de lectura pueden no estar basados en el lenguaje tales como la notación o los pictogramas.</w:t>
      </w:r>
    </w:p>
    <w:p w:rsidR="000C341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 xml:space="preserve">La lectura no es una actividad neutra: pone en juego al lector y una serie de relaciones complejas con el texto. </w:t>
      </w:r>
      <w:r w:rsidR="00745265" w:rsidRPr="0050639C">
        <w:rPr>
          <w:rFonts w:ascii="Times New Roman" w:eastAsia="Calibri" w:hAnsi="Times New Roman" w:cs="Times New Roman"/>
          <w:color w:val="000000" w:themeColor="text1"/>
          <w:sz w:val="24"/>
          <w:szCs w:val="24"/>
          <w:lang w:val="es-CO"/>
        </w:rPr>
        <w:t>Más</w:t>
      </w:r>
      <w:r w:rsidRPr="0050639C">
        <w:rPr>
          <w:rFonts w:ascii="Times New Roman" w:eastAsia="Calibri" w:hAnsi="Times New Roman" w:cs="Times New Roman"/>
          <w:color w:val="000000" w:themeColor="text1"/>
          <w:sz w:val="24"/>
          <w:szCs w:val="24"/>
          <w:lang w:val="es-CO"/>
        </w:rPr>
        <w:t>, cuando el libro está cerrado, ¿en qué se convierte el lector? ¿En un simple glotón capaz de digerir letras? ¿Un leñador cuya única labor es desbrozar el paisaje literario?</w:t>
      </w:r>
    </w:p>
    <w:p w:rsidR="000F70FF" w:rsidRPr="0050639C" w:rsidRDefault="000C341A" w:rsidP="0050639C">
      <w:pPr>
        <w:spacing w:after="0" w:line="360" w:lineRule="auto"/>
        <w:jc w:val="right"/>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Texier, François, 2006.</w:t>
      </w:r>
    </w:p>
    <w:p w:rsidR="000C341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Weaver ha planteado tres definiciones para la lectura:</w:t>
      </w:r>
    </w:p>
    <w:p w:rsidR="000C341A" w:rsidRPr="0050639C" w:rsidRDefault="000C341A" w:rsidP="0050639C">
      <w:pPr>
        <w:pStyle w:val="Prrafodelista"/>
        <w:numPr>
          <w:ilvl w:val="0"/>
          <w:numId w:val="18"/>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Saber pronunciar las palabras escritas.</w:t>
      </w:r>
    </w:p>
    <w:p w:rsidR="000C341A" w:rsidRPr="0050639C" w:rsidRDefault="000C341A" w:rsidP="0050639C">
      <w:pPr>
        <w:pStyle w:val="Prrafodelista"/>
        <w:numPr>
          <w:ilvl w:val="0"/>
          <w:numId w:val="18"/>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Saber identificar las palabras y el significado de cada una de ellas.</w:t>
      </w:r>
    </w:p>
    <w:p w:rsidR="00BA5148" w:rsidRPr="0050639C" w:rsidRDefault="000C341A" w:rsidP="0050639C">
      <w:pPr>
        <w:pStyle w:val="Prrafodelista"/>
        <w:numPr>
          <w:ilvl w:val="0"/>
          <w:numId w:val="18"/>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lastRenderedPageBreak/>
        <w:t>Saber extraer y comprender el significado de un texto.</w:t>
      </w:r>
    </w:p>
    <w:p w:rsidR="000C341A" w:rsidRPr="0050639C" w:rsidRDefault="007C5D9E"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Escritura</w:t>
      </w:r>
    </w:p>
    <w:p w:rsidR="00C95D8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La escritura es un sistema de representación gráfica de un idioma, por medio de signos trazados o grabados sobre un soporte. En tal sentido, la escritura es un modo gráfico típicamente hu</w:t>
      </w:r>
      <w:r w:rsidR="00FA0306" w:rsidRPr="0050639C">
        <w:rPr>
          <w:rFonts w:ascii="Times New Roman" w:eastAsia="Calibri" w:hAnsi="Times New Roman" w:cs="Times New Roman"/>
          <w:color w:val="000000" w:themeColor="text1"/>
          <w:sz w:val="24"/>
          <w:szCs w:val="24"/>
          <w:lang w:val="es-CO"/>
        </w:rPr>
        <w:t>mano de transmitir información.</w:t>
      </w:r>
    </w:p>
    <w:p w:rsidR="000C341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Como medio de representación, la escritura es una codificación sistemática mediante signos gráficos que permite registrar con gran precisión el lenguaje hablado por medio de signos visuales regularmen</w:t>
      </w:r>
      <w:r w:rsidR="00FA0306" w:rsidRPr="0050639C">
        <w:rPr>
          <w:rFonts w:ascii="Times New Roman" w:eastAsia="Calibri" w:hAnsi="Times New Roman" w:cs="Times New Roman"/>
          <w:color w:val="000000" w:themeColor="text1"/>
          <w:sz w:val="24"/>
          <w:szCs w:val="24"/>
          <w:lang w:val="es-CO"/>
        </w:rPr>
        <w:t>te dispuestos</w:t>
      </w:r>
      <w:r w:rsidR="000F70FF" w:rsidRPr="0050639C">
        <w:rPr>
          <w:rFonts w:ascii="Times New Roman" w:eastAsia="Calibri" w:hAnsi="Times New Roman" w:cs="Times New Roman"/>
          <w:color w:val="000000" w:themeColor="text1"/>
          <w:sz w:val="24"/>
          <w:szCs w:val="24"/>
          <w:lang w:val="es-CO"/>
        </w:rPr>
        <w:t>.</w:t>
      </w:r>
    </w:p>
    <w:p w:rsidR="00EC7E73"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Es derecho de los estudiantes acceder a una oferta educativa de calidad que contemplen el leer y el escribir, como herramientas que permiten el ejercicio de la ciudadanía plena. La lectura y la escritura se conciben como procesos de construcción de competencias comunicativas, transversales a todas las áreas del currículo. Van más allá de las exigencias educ</w:t>
      </w:r>
      <w:r w:rsidR="00FA0306" w:rsidRPr="0050639C">
        <w:rPr>
          <w:rFonts w:ascii="Times New Roman" w:eastAsia="Calibri" w:hAnsi="Times New Roman" w:cs="Times New Roman"/>
          <w:color w:val="000000" w:themeColor="text1"/>
          <w:sz w:val="24"/>
          <w:szCs w:val="24"/>
          <w:lang w:val="es-CO"/>
        </w:rPr>
        <w:t>ativas y son para toda la vida.</w:t>
      </w:r>
    </w:p>
    <w:p w:rsidR="00EC7E73" w:rsidRPr="0050639C" w:rsidRDefault="007C5D9E"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Oralidad</w:t>
      </w:r>
    </w:p>
    <w:p w:rsidR="00FA0306" w:rsidRPr="0050639C" w:rsidRDefault="008F5855"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Es la forma más natural, elemental y original de producción del lenguaje humano. Es independiente de cualquier otro sistema: existe por sí misma, sin necesidad de apoyarse en otros elementos. Esta característica la diferencia de la escritura, estructura secundaria y artificial que no existiría si, previamente no hubiera algún tipo de expresión. (Ong, 1987)</w:t>
      </w:r>
    </w:p>
    <w:p w:rsidR="00965EFC" w:rsidRDefault="00965EFC" w:rsidP="0050639C">
      <w:pPr>
        <w:spacing w:after="0" w:line="360" w:lineRule="auto"/>
        <w:jc w:val="both"/>
        <w:rPr>
          <w:rFonts w:ascii="Times New Roman" w:eastAsia="Calibri" w:hAnsi="Times New Roman" w:cs="Times New Roman"/>
          <w:b/>
          <w:color w:val="000000" w:themeColor="text1"/>
          <w:sz w:val="24"/>
          <w:szCs w:val="24"/>
          <w:lang w:val="es-CO"/>
        </w:rPr>
      </w:pPr>
    </w:p>
    <w:p w:rsidR="000C341A" w:rsidRPr="0050639C" w:rsidRDefault="000C341A" w:rsidP="0050639C">
      <w:pPr>
        <w:spacing w:after="0" w:line="360" w:lineRule="auto"/>
        <w:jc w:val="both"/>
        <w:rPr>
          <w:rFonts w:ascii="Times New Roman" w:eastAsia="Calibri" w:hAnsi="Times New Roman" w:cs="Times New Roman"/>
          <w:b/>
          <w:color w:val="000000" w:themeColor="text1"/>
          <w:sz w:val="24"/>
          <w:szCs w:val="24"/>
          <w:lang w:val="es-CO"/>
        </w:rPr>
      </w:pPr>
      <w:r w:rsidRPr="0050639C">
        <w:rPr>
          <w:rFonts w:ascii="Times New Roman" w:eastAsia="Calibri" w:hAnsi="Times New Roman" w:cs="Times New Roman"/>
          <w:b/>
          <w:color w:val="000000" w:themeColor="text1"/>
          <w:sz w:val="24"/>
          <w:szCs w:val="24"/>
          <w:lang w:val="es-CO"/>
        </w:rPr>
        <w:t>PROPÓSITOS DE LA LECTURA</w:t>
      </w:r>
      <w:r w:rsidR="00EC7E73" w:rsidRPr="0050639C">
        <w:rPr>
          <w:rFonts w:ascii="Times New Roman" w:eastAsia="Calibri" w:hAnsi="Times New Roman" w:cs="Times New Roman"/>
          <w:b/>
          <w:color w:val="000000" w:themeColor="text1"/>
          <w:sz w:val="24"/>
          <w:szCs w:val="24"/>
          <w:lang w:val="es-CO"/>
        </w:rPr>
        <w:t>,</w:t>
      </w:r>
      <w:r w:rsidRPr="0050639C">
        <w:rPr>
          <w:rFonts w:ascii="Times New Roman" w:eastAsia="Calibri" w:hAnsi="Times New Roman" w:cs="Times New Roman"/>
          <w:b/>
          <w:color w:val="000000" w:themeColor="text1"/>
          <w:sz w:val="24"/>
          <w:szCs w:val="24"/>
          <w:lang w:val="es-CO"/>
        </w:rPr>
        <w:t xml:space="preserve"> LA ESCRITURA</w:t>
      </w:r>
      <w:r w:rsidR="00EC7E73" w:rsidRPr="0050639C">
        <w:rPr>
          <w:rFonts w:ascii="Times New Roman" w:eastAsia="Calibri" w:hAnsi="Times New Roman" w:cs="Times New Roman"/>
          <w:b/>
          <w:color w:val="000000" w:themeColor="text1"/>
          <w:sz w:val="24"/>
          <w:szCs w:val="24"/>
          <w:lang w:val="es-CO"/>
        </w:rPr>
        <w:t xml:space="preserve"> Y LA ORALIDAD</w:t>
      </w:r>
    </w:p>
    <w:p w:rsidR="000C341A" w:rsidRPr="0050639C" w:rsidRDefault="000C341A" w:rsidP="0050639C">
      <w:pPr>
        <w:pStyle w:val="Prrafodelista"/>
        <w:numPr>
          <w:ilvl w:val="0"/>
          <w:numId w:val="19"/>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Instrumentales: Para comunicarse, aprender, informarse, acumular o producir datos</w:t>
      </w:r>
      <w:r w:rsidR="008F5855" w:rsidRPr="0050639C">
        <w:rPr>
          <w:rFonts w:ascii="Times New Roman" w:eastAsia="Calibri" w:hAnsi="Times New Roman" w:cs="Times New Roman"/>
          <w:color w:val="000000" w:themeColor="text1"/>
          <w:sz w:val="24"/>
          <w:szCs w:val="24"/>
          <w:lang w:val="es-CO"/>
        </w:rPr>
        <w:t>.</w:t>
      </w:r>
    </w:p>
    <w:p w:rsidR="00BA5148" w:rsidRPr="00965EFC" w:rsidRDefault="000C341A" w:rsidP="00965EFC">
      <w:pPr>
        <w:pStyle w:val="Prrafodelista"/>
        <w:numPr>
          <w:ilvl w:val="0"/>
          <w:numId w:val="19"/>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Prácticas sociales: Para reclamar, insertarse laboralmente, hacerse social y políticamente activo</w:t>
      </w:r>
      <w:r w:rsidR="008F5855" w:rsidRPr="0050639C">
        <w:rPr>
          <w:rFonts w:ascii="Times New Roman" w:eastAsia="Calibri" w:hAnsi="Times New Roman" w:cs="Times New Roman"/>
          <w:color w:val="000000" w:themeColor="text1"/>
          <w:sz w:val="24"/>
          <w:szCs w:val="24"/>
          <w:lang w:val="es-CO"/>
        </w:rPr>
        <w:t>.</w:t>
      </w:r>
    </w:p>
    <w:p w:rsidR="00C95D8A" w:rsidRPr="0050639C" w:rsidRDefault="000C341A" w:rsidP="0050639C">
      <w:pPr>
        <w:pStyle w:val="Prrafodelista"/>
        <w:numPr>
          <w:ilvl w:val="0"/>
          <w:numId w:val="19"/>
        </w:num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 xml:space="preserve">Subjetivos (recreativos o íntimos): Para divertirse, invertir el tiempo libre, desarrollar aficiones, tener vivencias estéticas, estimular la imaginación y desarrollar lenguajes expresivos. Para construirse como sujeto de lenguaje, consolidar identidad, encontrarse consigo mismo y con otros. </w:t>
      </w:r>
    </w:p>
    <w:p w:rsidR="000C341A" w:rsidRPr="0050639C" w:rsidRDefault="000C341A"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t>Por lo anterior, No es solamente leer y escribir para cumplir con los propósitos escolares o sacar mejores resultados (instrumental). No es solamente leer y escribir para sentir placer y divertirse o para tener vivencias estéticas o para escribir para sí mismo (subjetividad). No es solamente aprender a encontrar empleo, o calificarse para s</w:t>
      </w:r>
      <w:r w:rsidR="00FA0306" w:rsidRPr="0050639C">
        <w:rPr>
          <w:rFonts w:ascii="Times New Roman" w:eastAsia="Calibri" w:hAnsi="Times New Roman" w:cs="Times New Roman"/>
          <w:color w:val="000000" w:themeColor="text1"/>
          <w:sz w:val="24"/>
          <w:szCs w:val="24"/>
          <w:lang w:val="es-CO"/>
        </w:rPr>
        <w:t>er socialmente activo (social).</w:t>
      </w:r>
    </w:p>
    <w:p w:rsidR="000C341A" w:rsidRPr="0050639C" w:rsidRDefault="00EC7E73" w:rsidP="0050639C">
      <w:pPr>
        <w:spacing w:after="0" w:line="360" w:lineRule="auto"/>
        <w:jc w:val="both"/>
        <w:rPr>
          <w:rFonts w:ascii="Times New Roman" w:eastAsia="Calibri" w:hAnsi="Times New Roman" w:cs="Times New Roman"/>
          <w:color w:val="000000" w:themeColor="text1"/>
          <w:sz w:val="24"/>
          <w:szCs w:val="24"/>
          <w:lang w:val="es-CO"/>
        </w:rPr>
      </w:pPr>
      <w:r w:rsidRPr="0050639C">
        <w:rPr>
          <w:rFonts w:ascii="Times New Roman" w:eastAsia="Calibri" w:hAnsi="Times New Roman" w:cs="Times New Roman"/>
          <w:color w:val="000000" w:themeColor="text1"/>
          <w:sz w:val="24"/>
          <w:szCs w:val="24"/>
          <w:lang w:val="es-CO"/>
        </w:rPr>
        <w:lastRenderedPageBreak/>
        <w:t>Las propuesta de lectura,</w:t>
      </w:r>
      <w:r w:rsidR="000C341A" w:rsidRPr="0050639C">
        <w:rPr>
          <w:rFonts w:ascii="Times New Roman" w:eastAsia="Calibri" w:hAnsi="Times New Roman" w:cs="Times New Roman"/>
          <w:color w:val="000000" w:themeColor="text1"/>
          <w:sz w:val="24"/>
          <w:szCs w:val="24"/>
          <w:lang w:val="es-CO"/>
        </w:rPr>
        <w:t xml:space="preserve"> escritura</w:t>
      </w:r>
      <w:r w:rsidRPr="0050639C">
        <w:rPr>
          <w:rFonts w:ascii="Times New Roman" w:eastAsia="Calibri" w:hAnsi="Times New Roman" w:cs="Times New Roman"/>
          <w:color w:val="000000" w:themeColor="text1"/>
          <w:sz w:val="24"/>
          <w:szCs w:val="24"/>
          <w:lang w:val="es-CO"/>
        </w:rPr>
        <w:t xml:space="preserve"> y oralidad d</w:t>
      </w:r>
      <w:r w:rsidR="000C341A" w:rsidRPr="0050639C">
        <w:rPr>
          <w:rFonts w:ascii="Times New Roman" w:eastAsia="Calibri" w:hAnsi="Times New Roman" w:cs="Times New Roman"/>
          <w:color w:val="000000" w:themeColor="text1"/>
          <w:sz w:val="24"/>
          <w:szCs w:val="24"/>
          <w:lang w:val="es-CO"/>
        </w:rPr>
        <w:t>eben tener sentido, es decir, deben ser significativas, contextualizadas y ser auténticos actos de comunicación en las distintas áreas. Deben usar distintas estrategias de abordaje y producción de los textos, así como diversidad de discursos  y de propósitos comunicativos</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color w:val="000000" w:themeColor="text1"/>
          <w:sz w:val="24"/>
          <w:szCs w:val="24"/>
          <w:lang w:val="es-CO"/>
        </w:rPr>
        <w:t xml:space="preserve">Leer puede entenderse como el proceso de comprender lo que un texto dice;  escribir, puede interpretarse como el acto de codificar.  </w:t>
      </w:r>
      <w:r w:rsidRPr="0050639C">
        <w:rPr>
          <w:rFonts w:ascii="Times New Roman" w:eastAsia="Calibri" w:hAnsi="Times New Roman" w:cs="Times New Roman"/>
          <w:sz w:val="24"/>
          <w:szCs w:val="24"/>
          <w:lang w:val="es-CO"/>
        </w:rPr>
        <w:t>Ante todo, leer es poner a prueba hipótesis de interpretación; es aventurarse a explorar diversos  caminos de búsqueda del  sentido. Cuando nos enfrentamos a un texto anticipamos posibles interpretaciones y ponemos en juego saberes  y operaciones de diversa índole,  (saberes del lector y saberes del texto se relacionan para ir construyendo un tejido de significados).</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Decimos entonces que, en el proceso de comprender y producir un texto, entran en juego diversos saberes y competencias que tienen que ver por ejemplo con el reconocimiento del código comunicativo, la identificación de la temática global, la asignación de sentido a proposiciones, el establecimiento de relaciones entre proposiciones, la identificación de unidades mayores de significado, la interpretación  de la formación respecto al contexto de su producción, el reconocimiento de las diferentes voces que hablan  en</w:t>
      </w:r>
      <w:r w:rsidR="009573EB" w:rsidRPr="0050639C">
        <w:rPr>
          <w:rFonts w:ascii="Times New Roman" w:eastAsia="Calibri" w:hAnsi="Times New Roman" w:cs="Times New Roman"/>
          <w:sz w:val="24"/>
          <w:szCs w:val="24"/>
          <w:lang w:val="es-CO"/>
        </w:rPr>
        <w:t xml:space="preserve"> el texto, la identificación de </w:t>
      </w:r>
      <w:r w:rsidRPr="0050639C">
        <w:rPr>
          <w:rFonts w:ascii="Times New Roman" w:eastAsia="Calibri" w:hAnsi="Times New Roman" w:cs="Times New Roman"/>
          <w:sz w:val="24"/>
          <w:szCs w:val="24"/>
          <w:lang w:val="es-CO"/>
        </w:rPr>
        <w:t>la finalidad e   intencionalidad comunicativa del texto, la identificación del emisor, el establecimiento de relaciones con otros, entre otros aspectos.</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Del mismo modo leer involucra la construcción de un criterio propio frente a la información que circula en los medios masivos de información. Un buen lector hoy, no es aquel que asimila mucha información; es, quien logra, además de comprender, extraer conclu</w:t>
      </w:r>
      <w:r w:rsidR="0073303D" w:rsidRPr="0050639C">
        <w:rPr>
          <w:rFonts w:ascii="Times New Roman" w:eastAsia="Calibri" w:hAnsi="Times New Roman" w:cs="Times New Roman"/>
          <w:sz w:val="24"/>
          <w:szCs w:val="24"/>
          <w:lang w:val="es-CO"/>
        </w:rPr>
        <w:t xml:space="preserve">siones </w:t>
      </w:r>
      <w:r w:rsidRPr="0050639C">
        <w:rPr>
          <w:rFonts w:ascii="Times New Roman" w:eastAsia="Calibri" w:hAnsi="Times New Roman" w:cs="Times New Roman"/>
          <w:sz w:val="24"/>
          <w:szCs w:val="24"/>
          <w:lang w:val="es-CO"/>
        </w:rPr>
        <w:t>no dichas de modo directo en el texto avanzando hacia la toma de posición frente a la información.</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Leer también implica, poner en relación el texto, los contextos, los conocimientos previos y la  información de otros y otros textos.</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 xml:space="preserve">En síntesis, un buen lector  es quien se ha logrado formar un criterio  que le permite seleccionar y filtrar información, para estar en condiciones de construir un punto de vista propio. </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 xml:space="preserve">La escritura, puede pensarse como escribir, transcribir; es decir, estar en condiciones de producir o reproducir información tomada de diferentes fuentes. </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lastRenderedPageBreak/>
        <w:t>El  acto de escribir resulta muy restringido, pues escribir implica sobre todo, organizar las ideas propias a través del código lingüístico. Dicho en otras palabras, escribir significa producir ideas genuinas y configurarlas en un texto que como tal, obedece a unas reglas sociales de circulación.</w:t>
      </w:r>
    </w:p>
    <w:p w:rsidR="006C1759" w:rsidRPr="0050639C"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Se escribe para alguien, con un propósito, en una situación particular en atención de la cual se selecciona un tipo de texto pertinente. Como puede notarse, escribir va  mucho más allá de transcribir.</w:t>
      </w:r>
    </w:p>
    <w:p w:rsidR="00D24D7E" w:rsidRDefault="006C1759" w:rsidP="0050639C">
      <w:pPr>
        <w:spacing w:after="0" w:line="360" w:lineRule="auto"/>
        <w:jc w:val="both"/>
        <w:rPr>
          <w:rFonts w:ascii="Times New Roman" w:eastAsia="Calibri" w:hAnsi="Times New Roman" w:cs="Times New Roman"/>
          <w:sz w:val="24"/>
          <w:szCs w:val="24"/>
          <w:lang w:val="es-CO"/>
        </w:rPr>
      </w:pPr>
      <w:r w:rsidRPr="0050639C">
        <w:rPr>
          <w:rFonts w:ascii="Times New Roman" w:eastAsia="Calibri" w:hAnsi="Times New Roman" w:cs="Times New Roman"/>
          <w:sz w:val="24"/>
          <w:szCs w:val="24"/>
          <w:lang w:val="es-CO"/>
        </w:rPr>
        <w:t>Cada tipo de texto exige del lector poner en juego diferentes habilidades de pensamiento y reconocer  un léxico especial,  para lo cual se requieren espacios en los que circu</w:t>
      </w:r>
      <w:r w:rsidR="00FA0306" w:rsidRPr="0050639C">
        <w:rPr>
          <w:rFonts w:ascii="Times New Roman" w:eastAsia="Calibri" w:hAnsi="Times New Roman" w:cs="Times New Roman"/>
          <w:sz w:val="24"/>
          <w:szCs w:val="24"/>
          <w:lang w:val="es-CO"/>
        </w:rPr>
        <w:t>len diferentes tipos de textos.</w:t>
      </w:r>
    </w:p>
    <w:p w:rsidR="00D24D7E" w:rsidRPr="00D24D7E" w:rsidRDefault="00D24D7E" w:rsidP="0050639C">
      <w:pPr>
        <w:spacing w:after="0" w:line="360" w:lineRule="auto"/>
        <w:jc w:val="both"/>
        <w:rPr>
          <w:rFonts w:ascii="Times New Roman" w:eastAsia="Calibri" w:hAnsi="Times New Roman" w:cs="Times New Roman"/>
          <w:sz w:val="24"/>
          <w:szCs w:val="24"/>
          <w:lang w:val="es-CO"/>
        </w:rPr>
      </w:pPr>
    </w:p>
    <w:p w:rsidR="0050639C" w:rsidRPr="0050639C" w:rsidRDefault="0050639C" w:rsidP="0050639C">
      <w:p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Proyectos relacionados con la lectoescritura:</w:t>
      </w:r>
    </w:p>
    <w:p w:rsidR="0050639C" w:rsidRPr="0050639C" w:rsidRDefault="0050639C" w:rsidP="0050639C">
      <w:pPr>
        <w:pStyle w:val="Prrafodelista"/>
        <w:numPr>
          <w:ilvl w:val="0"/>
          <w:numId w:val="28"/>
        </w:num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w:t>
      </w:r>
    </w:p>
    <w:p w:rsidR="0050639C" w:rsidRPr="0050639C" w:rsidRDefault="0050639C" w:rsidP="0050639C">
      <w:pPr>
        <w:pStyle w:val="Prrafodelista"/>
        <w:numPr>
          <w:ilvl w:val="0"/>
          <w:numId w:val="28"/>
        </w:numPr>
        <w:spacing w:after="0" w:line="360" w:lineRule="auto"/>
        <w:jc w:val="both"/>
        <w:rPr>
          <w:rFonts w:ascii="Times New Roman" w:hAnsi="Times New Roman" w:cs="Times New Roman"/>
          <w:b/>
          <w:sz w:val="24"/>
          <w:szCs w:val="24"/>
        </w:rPr>
      </w:pPr>
      <w:r w:rsidRPr="0050639C">
        <w:rPr>
          <w:rFonts w:ascii="Times New Roman" w:hAnsi="Times New Roman" w:cs="Times New Roman"/>
          <w:b/>
          <w:sz w:val="24"/>
          <w:szCs w:val="24"/>
        </w:rPr>
        <w:t>--</w:t>
      </w: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D24D7E" w:rsidRDefault="00D24D7E" w:rsidP="0050639C">
      <w:pPr>
        <w:spacing w:after="0" w:line="360" w:lineRule="auto"/>
        <w:jc w:val="both"/>
        <w:rPr>
          <w:rFonts w:ascii="Times New Roman" w:hAnsi="Times New Roman" w:cs="Times New Roman"/>
          <w:b/>
          <w:color w:val="000000" w:themeColor="text1"/>
          <w:sz w:val="24"/>
          <w:szCs w:val="24"/>
          <w:lang w:val="es-CO"/>
        </w:rPr>
      </w:pPr>
    </w:p>
    <w:p w:rsidR="003224AE" w:rsidRPr="0050639C" w:rsidRDefault="003224AE" w:rsidP="0050639C">
      <w:pPr>
        <w:spacing w:after="0" w:line="360" w:lineRule="auto"/>
        <w:jc w:val="both"/>
        <w:rPr>
          <w:rFonts w:ascii="Times New Roman" w:hAnsi="Times New Roman" w:cs="Times New Roman"/>
          <w:b/>
          <w:color w:val="000000" w:themeColor="text1"/>
          <w:sz w:val="24"/>
          <w:szCs w:val="24"/>
          <w:lang w:val="es-CO"/>
        </w:rPr>
      </w:pPr>
      <w:r w:rsidRPr="0050639C">
        <w:rPr>
          <w:rFonts w:ascii="Times New Roman" w:hAnsi="Times New Roman" w:cs="Times New Roman"/>
          <w:b/>
          <w:color w:val="000000" w:themeColor="text1"/>
          <w:sz w:val="24"/>
          <w:szCs w:val="24"/>
          <w:lang w:val="es-CO"/>
        </w:rPr>
        <w:lastRenderedPageBreak/>
        <w:t>BIBLIOGRAFÍA:</w:t>
      </w:r>
    </w:p>
    <w:p w:rsidR="00BA5148"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Centro de documentos, municipio de Medellín.</w:t>
      </w:r>
    </w:p>
    <w:p w:rsidR="003224A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eastAsia="Calibri" w:hAnsi="Times New Roman" w:cs="Times New Roman"/>
          <w:color w:val="000000" w:themeColor="text1"/>
          <w:sz w:val="24"/>
          <w:szCs w:val="24"/>
          <w:lang w:val="es-CO"/>
        </w:rPr>
        <w:t>Ministerio de Educación Nacional, a través del PNLE (Plan Nacional de Lectura y Escritura)</w:t>
      </w:r>
    </w:p>
    <w:p w:rsidR="003224A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eastAsia="Calibri" w:hAnsi="Times New Roman" w:cs="Times New Roman"/>
          <w:color w:val="000000" w:themeColor="text1"/>
          <w:sz w:val="24"/>
          <w:szCs w:val="24"/>
          <w:lang w:val="es-CO"/>
        </w:rPr>
        <w:t>Ley 115, Lineamientos Curriculares, Estándares básicos de competencias, Logros e indicadores de logros, Decreto 1290.</w:t>
      </w:r>
    </w:p>
    <w:p w:rsidR="00DE6002" w:rsidRPr="0050639C" w:rsidRDefault="00DE6002"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Salinas, Pedro (1991:181). Un Plan Lector para Secundaria basado en…</w:t>
      </w:r>
    </w:p>
    <w:p w:rsidR="00DE6002" w:rsidRPr="0050639C" w:rsidRDefault="00DE6002" w:rsidP="0050639C">
      <w:pPr>
        <w:pStyle w:val="Prrafodelista"/>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La Literatura Juvenil, España, Círculo de lectores.</w:t>
      </w:r>
    </w:p>
    <w:p w:rsidR="00DE6002" w:rsidRPr="0050639C" w:rsidRDefault="00DE6002"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eastAsia="SimSun" w:hAnsi="Times New Roman" w:cs="Times New Roman"/>
          <w:sz w:val="24"/>
          <w:szCs w:val="24"/>
          <w:lang w:eastAsia="zh-CN"/>
        </w:rPr>
        <w:t>Cerrillo, Larrañaga y Yubero, 2002: 30-37</w:t>
      </w:r>
      <w:r w:rsidRPr="0050639C">
        <w:rPr>
          <w:rFonts w:ascii="Times New Roman" w:hAnsi="Times New Roman" w:cs="Times New Roman"/>
          <w:color w:val="141823"/>
          <w:sz w:val="24"/>
          <w:szCs w:val="24"/>
          <w:shd w:val="clear" w:color="auto" w:fill="FFFFFF"/>
        </w:rPr>
        <w:t>El fomento de la lectura: un derecho irrenunciable de la institución, España,  educativa , Revista Huellas</w:t>
      </w:r>
    </w:p>
    <w:p w:rsidR="00DE6002" w:rsidRPr="0050639C" w:rsidRDefault="00DE6002"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Merino, José María (1994): “El escritor y la literatura infantil”, CLIJ, nº 63, pp.18-</w:t>
      </w:r>
      <w:r w:rsidR="004D70CE" w:rsidRPr="0050639C">
        <w:rPr>
          <w:rFonts w:ascii="Times New Roman" w:hAnsi="Times New Roman" w:cs="Times New Roman"/>
          <w:sz w:val="24"/>
          <w:szCs w:val="24"/>
        </w:rPr>
        <w:t xml:space="preserve">25. </w:t>
      </w:r>
    </w:p>
    <w:p w:rsidR="00DE6002" w:rsidRPr="0050639C" w:rsidRDefault="00796ADC" w:rsidP="0050639C">
      <w:pPr>
        <w:pStyle w:val="Prrafodelista"/>
        <w:numPr>
          <w:ilvl w:val="0"/>
          <w:numId w:val="1"/>
        </w:numPr>
        <w:spacing w:after="0" w:line="360" w:lineRule="auto"/>
        <w:jc w:val="both"/>
        <w:rPr>
          <w:rStyle w:val="Hipervnculo"/>
          <w:rFonts w:ascii="Times New Roman" w:hAnsi="Times New Roman" w:cs="Times New Roman"/>
          <w:color w:val="auto"/>
          <w:sz w:val="24"/>
          <w:szCs w:val="24"/>
          <w:u w:val="none"/>
        </w:rPr>
      </w:pPr>
      <w:hyperlink r:id="rId9" w:history="1">
        <w:r w:rsidR="00DE6002" w:rsidRPr="0050639C">
          <w:rPr>
            <w:rStyle w:val="Hipervnculo"/>
            <w:rFonts w:ascii="Times New Roman" w:hAnsi="Times New Roman" w:cs="Times New Roman"/>
            <w:color w:val="auto"/>
            <w:sz w:val="24"/>
            <w:szCs w:val="24"/>
          </w:rPr>
          <w:t>http://www.mineduc.cl/revista/seccion/N200205281943375208.html#a1</w:t>
        </w:r>
      </w:hyperlink>
    </w:p>
    <w:p w:rsidR="00DE6002" w:rsidRPr="0050639C" w:rsidRDefault="00DE6002" w:rsidP="0050639C">
      <w:pPr>
        <w:pStyle w:val="Prrafodelista"/>
        <w:numPr>
          <w:ilvl w:val="0"/>
          <w:numId w:val="1"/>
        </w:numPr>
        <w:spacing w:after="0" w:line="360" w:lineRule="auto"/>
        <w:jc w:val="both"/>
        <w:rPr>
          <w:rFonts w:ascii="Times New Roman" w:hAnsi="Times New Roman" w:cs="Times New Roman"/>
          <w:color w:val="000000" w:themeColor="text1"/>
          <w:sz w:val="24"/>
          <w:szCs w:val="24"/>
          <w:lang w:val="es-CO"/>
        </w:rPr>
      </w:pPr>
      <w:r w:rsidRPr="0050639C">
        <w:rPr>
          <w:rFonts w:ascii="Times New Roman" w:hAnsi="Times New Roman" w:cs="Times New Roman"/>
          <w:color w:val="000000" w:themeColor="text1"/>
          <w:sz w:val="24"/>
          <w:szCs w:val="24"/>
          <w:lang w:val="es-CO"/>
        </w:rPr>
        <w:t>Cerrillo c., Pedro; Garcia, Padrino, J. (1999): Literatura infantil y su</w:t>
      </w:r>
    </w:p>
    <w:p w:rsidR="00D54FE5" w:rsidRPr="0050639C" w:rsidRDefault="00DE6002" w:rsidP="0050639C">
      <w:pPr>
        <w:pStyle w:val="Prrafodelista"/>
        <w:spacing w:after="0" w:line="360" w:lineRule="auto"/>
        <w:jc w:val="both"/>
        <w:rPr>
          <w:rFonts w:ascii="Times New Roman" w:hAnsi="Times New Roman" w:cs="Times New Roman"/>
          <w:color w:val="000000" w:themeColor="text1"/>
          <w:sz w:val="24"/>
          <w:szCs w:val="24"/>
          <w:lang w:val="es-CO"/>
        </w:rPr>
      </w:pPr>
      <w:r w:rsidRPr="0050639C">
        <w:rPr>
          <w:rFonts w:ascii="Times New Roman" w:hAnsi="Times New Roman" w:cs="Times New Roman"/>
          <w:color w:val="000000" w:themeColor="text1"/>
          <w:sz w:val="24"/>
          <w:szCs w:val="24"/>
          <w:lang w:val="es-CO"/>
        </w:rPr>
        <w:t>Didáctica. Ediciones de la Universidad de Castilla-La Mancha. Cuenca.</w:t>
      </w:r>
    </w:p>
    <w:p w:rsidR="003224AE" w:rsidRPr="0050639C" w:rsidRDefault="003224AE" w:rsidP="0050639C">
      <w:pPr>
        <w:pStyle w:val="Prrafodelista"/>
        <w:numPr>
          <w:ilvl w:val="0"/>
          <w:numId w:val="1"/>
        </w:numPr>
        <w:spacing w:after="0" w:line="360" w:lineRule="auto"/>
        <w:jc w:val="both"/>
        <w:rPr>
          <w:rFonts w:ascii="Times New Roman" w:eastAsia="+mn-ea" w:hAnsi="Times New Roman" w:cs="Times New Roman"/>
          <w:color w:val="000000" w:themeColor="text1"/>
          <w:kern w:val="24"/>
          <w:sz w:val="24"/>
          <w:szCs w:val="24"/>
          <w:lang w:val="es-CO" w:eastAsia="es-CO"/>
        </w:rPr>
      </w:pPr>
      <w:r w:rsidRPr="0050639C">
        <w:rPr>
          <w:rFonts w:ascii="Times New Roman" w:eastAsia="+mn-ea" w:hAnsi="Times New Roman" w:cs="Times New Roman"/>
          <w:color w:val="000000" w:themeColor="text1"/>
          <w:kern w:val="24"/>
          <w:sz w:val="24"/>
          <w:szCs w:val="24"/>
          <w:lang w:val="es-CO" w:eastAsia="es-CO"/>
        </w:rPr>
        <w:t>plan de universalización, desarrollado por el MEN en 1997.</w:t>
      </w:r>
    </w:p>
    <w:p w:rsidR="003224AE" w:rsidRPr="0050639C" w:rsidRDefault="00796ADC" w:rsidP="0050639C">
      <w:pPr>
        <w:pStyle w:val="Prrafodelista"/>
        <w:numPr>
          <w:ilvl w:val="0"/>
          <w:numId w:val="1"/>
        </w:numPr>
        <w:spacing w:after="0" w:line="360" w:lineRule="auto"/>
        <w:jc w:val="both"/>
        <w:rPr>
          <w:rFonts w:ascii="Times New Roman" w:hAnsi="Times New Roman" w:cs="Times New Roman"/>
          <w:sz w:val="24"/>
          <w:szCs w:val="24"/>
        </w:rPr>
      </w:pPr>
      <w:hyperlink r:id="rId10" w:history="1">
        <w:r w:rsidR="003224AE" w:rsidRPr="0050639C">
          <w:rPr>
            <w:rStyle w:val="Hipervnculo"/>
            <w:rFonts w:ascii="Times New Roman" w:hAnsi="Times New Roman" w:cs="Times New Roman"/>
            <w:color w:val="auto"/>
            <w:sz w:val="24"/>
            <w:szCs w:val="24"/>
          </w:rPr>
          <w:t>http://www.mineduc.cl/revista/seccion/N200205281943375208.html#a1</w:t>
        </w:r>
      </w:hyperlink>
    </w:p>
    <w:p w:rsidR="003224A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Galera Noguera, Francisco (2003) [2011]: “La lectoescritura: métodos y procesos”, en </w:t>
      </w:r>
    </w:p>
    <w:p w:rsidR="004D70C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Mendoza Fillola, Antonio (coord.), Didáctica de la lengua y la literatura para primaria, Madrid: Pearson-Prentice Hall, cap. 6: epígrafe 4 y siguientes. </w:t>
      </w:r>
    </w:p>
    <w:p w:rsidR="004D70C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Galera Noguera, Francisco (2003) [2011]: “Las actividades para el desarrollo de las actividades comunicativas”, en Mendoza Fillola, Antonio (coord.), Didáctica de la lengua y la literatura para primaria, Madrid: Pearson-Prentice Hall, cap. 11.</w:t>
      </w:r>
    </w:p>
    <w:p w:rsidR="003224A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 xml:space="preserve">Hermoso Garro, Adoración (1988): “Aspecto expresivo de la palabra escrita”, en J. García </w:t>
      </w:r>
    </w:p>
    <w:p w:rsidR="00BA5148"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Padrino y A. Medina (dirs.), Didáctica de la lengua y la literatura, Madrid: Anaya, cap. 19.</w:t>
      </w:r>
    </w:p>
    <w:p w:rsidR="003224AE" w:rsidRPr="0050639C" w:rsidRDefault="003224AE" w:rsidP="0050639C">
      <w:pPr>
        <w:pStyle w:val="Prrafodelista"/>
        <w:numPr>
          <w:ilvl w:val="0"/>
          <w:numId w:val="1"/>
        </w:numPr>
        <w:spacing w:after="0" w:line="360" w:lineRule="auto"/>
        <w:jc w:val="both"/>
        <w:rPr>
          <w:rFonts w:ascii="Times New Roman" w:hAnsi="Times New Roman" w:cs="Times New Roman"/>
          <w:sz w:val="24"/>
          <w:szCs w:val="24"/>
        </w:rPr>
      </w:pPr>
      <w:r w:rsidRPr="0050639C">
        <w:rPr>
          <w:rFonts w:ascii="Times New Roman" w:hAnsi="Times New Roman" w:cs="Times New Roman"/>
          <w:sz w:val="24"/>
          <w:szCs w:val="24"/>
        </w:rPr>
        <w:t>Prado Aragonés, Josefina (2004): “Didáctica para el desarrollo de las destrezas discursivas: xxi. Madrid: La Muralla, cap. 5: especialmente a partir de la página 234.</w:t>
      </w:r>
    </w:p>
    <w:sectPr w:rsidR="003224AE" w:rsidRPr="0050639C" w:rsidSect="00C03E8F">
      <w:headerReference w:type="default" r:id="rId11"/>
      <w:footerReference w:type="default" r:id="rId12"/>
      <w:pgSz w:w="12240" w:h="15840" w:code="1"/>
      <w:pgMar w:top="1418" w:right="1701" w:bottom="141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DC" w:rsidRDefault="00796ADC" w:rsidP="00E40B76">
      <w:pPr>
        <w:spacing w:after="0" w:line="240" w:lineRule="auto"/>
      </w:pPr>
      <w:r>
        <w:separator/>
      </w:r>
    </w:p>
  </w:endnote>
  <w:endnote w:type="continuationSeparator" w:id="0">
    <w:p w:rsidR="00796ADC" w:rsidRDefault="00796ADC" w:rsidP="00E4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74" w:rsidRDefault="00DE7974" w:rsidP="00DE7974">
    <w:pPr>
      <w:pStyle w:val="Piedepgina"/>
      <w:tabs>
        <w:tab w:val="clear" w:pos="4419"/>
        <w:tab w:val="clear" w:pos="8838"/>
        <w:tab w:val="left" w:pos="80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DC" w:rsidRDefault="00796ADC" w:rsidP="00E40B76">
      <w:pPr>
        <w:spacing w:after="0" w:line="240" w:lineRule="auto"/>
      </w:pPr>
      <w:r>
        <w:separator/>
      </w:r>
    </w:p>
  </w:footnote>
  <w:footnote w:type="continuationSeparator" w:id="0">
    <w:p w:rsidR="00796ADC" w:rsidRDefault="00796ADC" w:rsidP="00E40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03" w:rsidRPr="00C00EEC" w:rsidRDefault="00D52B03" w:rsidP="00C00EEC">
    <w:pPr>
      <w:pStyle w:val="Encabezado"/>
      <w:tabs>
        <w:tab w:val="left" w:pos="4111"/>
      </w:tabs>
      <w:jc w:val="center"/>
      <w:rPr>
        <w:rFonts w:ascii="Arial" w:eastAsia="Calibri" w:hAnsi="Arial" w:cs="Arial"/>
        <w:sz w:val="24"/>
        <w:szCs w:val="24"/>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B474A"/>
    <w:multiLevelType w:val="hybridMultilevel"/>
    <w:tmpl w:val="BEE03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87922"/>
    <w:multiLevelType w:val="hybridMultilevel"/>
    <w:tmpl w:val="A97C9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C0705B"/>
    <w:multiLevelType w:val="hybridMultilevel"/>
    <w:tmpl w:val="947E3F9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A1599E"/>
    <w:multiLevelType w:val="hybridMultilevel"/>
    <w:tmpl w:val="89B21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5E7AE0"/>
    <w:multiLevelType w:val="hybridMultilevel"/>
    <w:tmpl w:val="A3B4C3C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7A7A42"/>
    <w:multiLevelType w:val="hybridMultilevel"/>
    <w:tmpl w:val="02EA3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7E15F5"/>
    <w:multiLevelType w:val="hybridMultilevel"/>
    <w:tmpl w:val="FA16A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6ED266B"/>
    <w:multiLevelType w:val="hybridMultilevel"/>
    <w:tmpl w:val="0E262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4C0D9B"/>
    <w:multiLevelType w:val="hybridMultilevel"/>
    <w:tmpl w:val="5B649618"/>
    <w:lvl w:ilvl="0" w:tplc="8E2E086C">
      <w:start w:val="1"/>
      <w:numFmt w:val="bullet"/>
      <w:lvlText w:val=""/>
      <w:lvlJc w:val="left"/>
      <w:pPr>
        <w:tabs>
          <w:tab w:val="num" w:pos="720"/>
        </w:tabs>
        <w:ind w:left="720" w:hanging="360"/>
      </w:pPr>
      <w:rPr>
        <w:rFonts w:ascii="Wingdings 2" w:hAnsi="Wingdings 2" w:hint="default"/>
      </w:rPr>
    </w:lvl>
    <w:lvl w:ilvl="1" w:tplc="96B4FC30" w:tentative="1">
      <w:start w:val="1"/>
      <w:numFmt w:val="bullet"/>
      <w:lvlText w:val=""/>
      <w:lvlJc w:val="left"/>
      <w:pPr>
        <w:tabs>
          <w:tab w:val="num" w:pos="1440"/>
        </w:tabs>
        <w:ind w:left="1440" w:hanging="360"/>
      </w:pPr>
      <w:rPr>
        <w:rFonts w:ascii="Wingdings 2" w:hAnsi="Wingdings 2" w:hint="default"/>
      </w:rPr>
    </w:lvl>
    <w:lvl w:ilvl="2" w:tplc="682E3C0A" w:tentative="1">
      <w:start w:val="1"/>
      <w:numFmt w:val="bullet"/>
      <w:lvlText w:val=""/>
      <w:lvlJc w:val="left"/>
      <w:pPr>
        <w:tabs>
          <w:tab w:val="num" w:pos="2160"/>
        </w:tabs>
        <w:ind w:left="2160" w:hanging="360"/>
      </w:pPr>
      <w:rPr>
        <w:rFonts w:ascii="Wingdings 2" w:hAnsi="Wingdings 2" w:hint="default"/>
      </w:rPr>
    </w:lvl>
    <w:lvl w:ilvl="3" w:tplc="BAF27DCE" w:tentative="1">
      <w:start w:val="1"/>
      <w:numFmt w:val="bullet"/>
      <w:lvlText w:val=""/>
      <w:lvlJc w:val="left"/>
      <w:pPr>
        <w:tabs>
          <w:tab w:val="num" w:pos="2880"/>
        </w:tabs>
        <w:ind w:left="2880" w:hanging="360"/>
      </w:pPr>
      <w:rPr>
        <w:rFonts w:ascii="Wingdings 2" w:hAnsi="Wingdings 2" w:hint="default"/>
      </w:rPr>
    </w:lvl>
    <w:lvl w:ilvl="4" w:tplc="C7EAF7E6" w:tentative="1">
      <w:start w:val="1"/>
      <w:numFmt w:val="bullet"/>
      <w:lvlText w:val=""/>
      <w:lvlJc w:val="left"/>
      <w:pPr>
        <w:tabs>
          <w:tab w:val="num" w:pos="3600"/>
        </w:tabs>
        <w:ind w:left="3600" w:hanging="360"/>
      </w:pPr>
      <w:rPr>
        <w:rFonts w:ascii="Wingdings 2" w:hAnsi="Wingdings 2" w:hint="default"/>
      </w:rPr>
    </w:lvl>
    <w:lvl w:ilvl="5" w:tplc="B53E999C" w:tentative="1">
      <w:start w:val="1"/>
      <w:numFmt w:val="bullet"/>
      <w:lvlText w:val=""/>
      <w:lvlJc w:val="left"/>
      <w:pPr>
        <w:tabs>
          <w:tab w:val="num" w:pos="4320"/>
        </w:tabs>
        <w:ind w:left="4320" w:hanging="360"/>
      </w:pPr>
      <w:rPr>
        <w:rFonts w:ascii="Wingdings 2" w:hAnsi="Wingdings 2" w:hint="default"/>
      </w:rPr>
    </w:lvl>
    <w:lvl w:ilvl="6" w:tplc="A4B64874" w:tentative="1">
      <w:start w:val="1"/>
      <w:numFmt w:val="bullet"/>
      <w:lvlText w:val=""/>
      <w:lvlJc w:val="left"/>
      <w:pPr>
        <w:tabs>
          <w:tab w:val="num" w:pos="5040"/>
        </w:tabs>
        <w:ind w:left="5040" w:hanging="360"/>
      </w:pPr>
      <w:rPr>
        <w:rFonts w:ascii="Wingdings 2" w:hAnsi="Wingdings 2" w:hint="default"/>
      </w:rPr>
    </w:lvl>
    <w:lvl w:ilvl="7" w:tplc="EB9A2966" w:tentative="1">
      <w:start w:val="1"/>
      <w:numFmt w:val="bullet"/>
      <w:lvlText w:val=""/>
      <w:lvlJc w:val="left"/>
      <w:pPr>
        <w:tabs>
          <w:tab w:val="num" w:pos="5760"/>
        </w:tabs>
        <w:ind w:left="5760" w:hanging="360"/>
      </w:pPr>
      <w:rPr>
        <w:rFonts w:ascii="Wingdings 2" w:hAnsi="Wingdings 2" w:hint="default"/>
      </w:rPr>
    </w:lvl>
    <w:lvl w:ilvl="8" w:tplc="A38E192C" w:tentative="1">
      <w:start w:val="1"/>
      <w:numFmt w:val="bullet"/>
      <w:lvlText w:val=""/>
      <w:lvlJc w:val="left"/>
      <w:pPr>
        <w:tabs>
          <w:tab w:val="num" w:pos="6480"/>
        </w:tabs>
        <w:ind w:left="6480" w:hanging="360"/>
      </w:pPr>
      <w:rPr>
        <w:rFonts w:ascii="Wingdings 2" w:hAnsi="Wingdings 2" w:hint="default"/>
      </w:rPr>
    </w:lvl>
  </w:abstractNum>
  <w:abstractNum w:abstractNumId="10">
    <w:nsid w:val="1E5605CB"/>
    <w:multiLevelType w:val="hybridMultilevel"/>
    <w:tmpl w:val="7F58E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2E2EBC"/>
    <w:multiLevelType w:val="hybridMultilevel"/>
    <w:tmpl w:val="1F962F40"/>
    <w:lvl w:ilvl="0" w:tplc="2CC25372">
      <w:start w:val="1"/>
      <w:numFmt w:val="decimal"/>
      <w:lvlText w:val="%1."/>
      <w:lvlJc w:val="left"/>
      <w:pPr>
        <w:tabs>
          <w:tab w:val="num" w:pos="720"/>
        </w:tabs>
        <w:ind w:left="720" w:hanging="360"/>
      </w:pPr>
    </w:lvl>
    <w:lvl w:ilvl="1" w:tplc="A5D80350" w:tentative="1">
      <w:start w:val="1"/>
      <w:numFmt w:val="decimal"/>
      <w:lvlText w:val="%2."/>
      <w:lvlJc w:val="left"/>
      <w:pPr>
        <w:tabs>
          <w:tab w:val="num" w:pos="1440"/>
        </w:tabs>
        <w:ind w:left="1440" w:hanging="360"/>
      </w:pPr>
    </w:lvl>
    <w:lvl w:ilvl="2" w:tplc="668C6B6E" w:tentative="1">
      <w:start w:val="1"/>
      <w:numFmt w:val="decimal"/>
      <w:lvlText w:val="%3."/>
      <w:lvlJc w:val="left"/>
      <w:pPr>
        <w:tabs>
          <w:tab w:val="num" w:pos="2160"/>
        </w:tabs>
        <w:ind w:left="2160" w:hanging="360"/>
      </w:pPr>
    </w:lvl>
    <w:lvl w:ilvl="3" w:tplc="ECD8C1EE" w:tentative="1">
      <w:start w:val="1"/>
      <w:numFmt w:val="decimal"/>
      <w:lvlText w:val="%4."/>
      <w:lvlJc w:val="left"/>
      <w:pPr>
        <w:tabs>
          <w:tab w:val="num" w:pos="2880"/>
        </w:tabs>
        <w:ind w:left="2880" w:hanging="360"/>
      </w:pPr>
    </w:lvl>
    <w:lvl w:ilvl="4" w:tplc="5E009F60" w:tentative="1">
      <w:start w:val="1"/>
      <w:numFmt w:val="decimal"/>
      <w:lvlText w:val="%5."/>
      <w:lvlJc w:val="left"/>
      <w:pPr>
        <w:tabs>
          <w:tab w:val="num" w:pos="3600"/>
        </w:tabs>
        <w:ind w:left="3600" w:hanging="360"/>
      </w:pPr>
    </w:lvl>
    <w:lvl w:ilvl="5" w:tplc="A208BEFE" w:tentative="1">
      <w:start w:val="1"/>
      <w:numFmt w:val="decimal"/>
      <w:lvlText w:val="%6."/>
      <w:lvlJc w:val="left"/>
      <w:pPr>
        <w:tabs>
          <w:tab w:val="num" w:pos="4320"/>
        </w:tabs>
        <w:ind w:left="4320" w:hanging="360"/>
      </w:pPr>
    </w:lvl>
    <w:lvl w:ilvl="6" w:tplc="9EBE68B0" w:tentative="1">
      <w:start w:val="1"/>
      <w:numFmt w:val="decimal"/>
      <w:lvlText w:val="%7."/>
      <w:lvlJc w:val="left"/>
      <w:pPr>
        <w:tabs>
          <w:tab w:val="num" w:pos="5040"/>
        </w:tabs>
        <w:ind w:left="5040" w:hanging="360"/>
      </w:pPr>
    </w:lvl>
    <w:lvl w:ilvl="7" w:tplc="89562C6E" w:tentative="1">
      <w:start w:val="1"/>
      <w:numFmt w:val="decimal"/>
      <w:lvlText w:val="%8."/>
      <w:lvlJc w:val="left"/>
      <w:pPr>
        <w:tabs>
          <w:tab w:val="num" w:pos="5760"/>
        </w:tabs>
        <w:ind w:left="5760" w:hanging="360"/>
      </w:pPr>
    </w:lvl>
    <w:lvl w:ilvl="8" w:tplc="05889DFA" w:tentative="1">
      <w:start w:val="1"/>
      <w:numFmt w:val="decimal"/>
      <w:lvlText w:val="%9."/>
      <w:lvlJc w:val="left"/>
      <w:pPr>
        <w:tabs>
          <w:tab w:val="num" w:pos="6480"/>
        </w:tabs>
        <w:ind w:left="6480" w:hanging="360"/>
      </w:pPr>
    </w:lvl>
  </w:abstractNum>
  <w:abstractNum w:abstractNumId="12">
    <w:nsid w:val="2B1E6148"/>
    <w:multiLevelType w:val="hybridMultilevel"/>
    <w:tmpl w:val="C2B649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573283"/>
    <w:multiLevelType w:val="hybridMultilevel"/>
    <w:tmpl w:val="1150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11C4466"/>
    <w:multiLevelType w:val="hybridMultilevel"/>
    <w:tmpl w:val="B97A0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4E27414"/>
    <w:multiLevelType w:val="hybridMultilevel"/>
    <w:tmpl w:val="C610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E34BDB"/>
    <w:multiLevelType w:val="hybridMultilevel"/>
    <w:tmpl w:val="EDC06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37369D"/>
    <w:multiLevelType w:val="hybridMultilevel"/>
    <w:tmpl w:val="A62C90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C794046"/>
    <w:multiLevelType w:val="hybridMultilevel"/>
    <w:tmpl w:val="F2C61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C24DDA"/>
    <w:multiLevelType w:val="hybridMultilevel"/>
    <w:tmpl w:val="C7F46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2E21CC"/>
    <w:multiLevelType w:val="hybridMultilevel"/>
    <w:tmpl w:val="95FC7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77F29C2"/>
    <w:multiLevelType w:val="hybridMultilevel"/>
    <w:tmpl w:val="6484BC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7A96D95"/>
    <w:multiLevelType w:val="hybridMultilevel"/>
    <w:tmpl w:val="83049A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6D73D0D"/>
    <w:multiLevelType w:val="hybridMultilevel"/>
    <w:tmpl w:val="5A2012BE"/>
    <w:lvl w:ilvl="0" w:tplc="FBA0C0A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B9C415B"/>
    <w:multiLevelType w:val="hybridMultilevel"/>
    <w:tmpl w:val="947E3F9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C5A2BCA"/>
    <w:multiLevelType w:val="hybridMultilevel"/>
    <w:tmpl w:val="1CB24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F85B72"/>
    <w:multiLevelType w:val="hybridMultilevel"/>
    <w:tmpl w:val="F3665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1080980"/>
    <w:multiLevelType w:val="multilevel"/>
    <w:tmpl w:val="5F664F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F4741"/>
    <w:multiLevelType w:val="hybridMultilevel"/>
    <w:tmpl w:val="A9D03C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5DB3716"/>
    <w:multiLevelType w:val="hybridMultilevel"/>
    <w:tmpl w:val="FBB4D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78B62C6"/>
    <w:multiLevelType w:val="hybridMultilevel"/>
    <w:tmpl w:val="17E29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9A32650"/>
    <w:multiLevelType w:val="hybridMultilevel"/>
    <w:tmpl w:val="69CE6B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6"/>
  </w:num>
  <w:num w:numId="3">
    <w:abstractNumId w:val="26"/>
  </w:num>
  <w:num w:numId="4">
    <w:abstractNumId w:val="15"/>
  </w:num>
  <w:num w:numId="5">
    <w:abstractNumId w:val="28"/>
  </w:num>
  <w:num w:numId="6">
    <w:abstractNumId w:val="17"/>
  </w:num>
  <w:num w:numId="7">
    <w:abstractNumId w:val="20"/>
  </w:num>
  <w:num w:numId="8">
    <w:abstractNumId w:val="13"/>
  </w:num>
  <w:num w:numId="9">
    <w:abstractNumId w:val="5"/>
  </w:num>
  <w:num w:numId="10">
    <w:abstractNumId w:val="6"/>
  </w:num>
  <w:num w:numId="11">
    <w:abstractNumId w:val="9"/>
  </w:num>
  <w:num w:numId="12">
    <w:abstractNumId w:val="14"/>
  </w:num>
  <w:num w:numId="13">
    <w:abstractNumId w:val="19"/>
  </w:num>
  <w:num w:numId="14">
    <w:abstractNumId w:val="11"/>
  </w:num>
  <w:num w:numId="15">
    <w:abstractNumId w:val="22"/>
  </w:num>
  <w:num w:numId="16">
    <w:abstractNumId w:val="10"/>
  </w:num>
  <w:num w:numId="17">
    <w:abstractNumId w:val="23"/>
  </w:num>
  <w:num w:numId="18">
    <w:abstractNumId w:val="30"/>
  </w:num>
  <w:num w:numId="19">
    <w:abstractNumId w:val="7"/>
  </w:num>
  <w:num w:numId="20">
    <w:abstractNumId w:val="3"/>
  </w:num>
  <w:num w:numId="21">
    <w:abstractNumId w:val="1"/>
  </w:num>
  <w:num w:numId="22">
    <w:abstractNumId w:val="27"/>
  </w:num>
  <w:num w:numId="23">
    <w:abstractNumId w:val="24"/>
  </w:num>
  <w:num w:numId="24">
    <w:abstractNumId w:val="31"/>
  </w:num>
  <w:num w:numId="25">
    <w:abstractNumId w:val="0"/>
  </w:num>
  <w:num w:numId="26">
    <w:abstractNumId w:val="29"/>
  </w:num>
  <w:num w:numId="27">
    <w:abstractNumId w:val="18"/>
  </w:num>
  <w:num w:numId="28">
    <w:abstractNumId w:val="2"/>
  </w:num>
  <w:num w:numId="29">
    <w:abstractNumId w:val="4"/>
  </w:num>
  <w:num w:numId="30">
    <w:abstractNumId w:val="8"/>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DD"/>
    <w:rsid w:val="00014E0E"/>
    <w:rsid w:val="0003144C"/>
    <w:rsid w:val="00060272"/>
    <w:rsid w:val="0006251C"/>
    <w:rsid w:val="00074B68"/>
    <w:rsid w:val="00086431"/>
    <w:rsid w:val="00091DB4"/>
    <w:rsid w:val="000A23C4"/>
    <w:rsid w:val="000A4A07"/>
    <w:rsid w:val="000C341A"/>
    <w:rsid w:val="000C4670"/>
    <w:rsid w:val="000E23A2"/>
    <w:rsid w:val="000E40CE"/>
    <w:rsid w:val="000F609A"/>
    <w:rsid w:val="000F70FF"/>
    <w:rsid w:val="00120D79"/>
    <w:rsid w:val="00142AD4"/>
    <w:rsid w:val="00144B07"/>
    <w:rsid w:val="00146AC3"/>
    <w:rsid w:val="00151167"/>
    <w:rsid w:val="00156FB3"/>
    <w:rsid w:val="00162F53"/>
    <w:rsid w:val="001939FD"/>
    <w:rsid w:val="001A6D93"/>
    <w:rsid w:val="001B4C06"/>
    <w:rsid w:val="001C7E36"/>
    <w:rsid w:val="001E6C9A"/>
    <w:rsid w:val="00206A29"/>
    <w:rsid w:val="00217FB0"/>
    <w:rsid w:val="0027434C"/>
    <w:rsid w:val="002C5008"/>
    <w:rsid w:val="002F6F59"/>
    <w:rsid w:val="00313D75"/>
    <w:rsid w:val="003224AE"/>
    <w:rsid w:val="00327354"/>
    <w:rsid w:val="00341931"/>
    <w:rsid w:val="0038712E"/>
    <w:rsid w:val="00390A36"/>
    <w:rsid w:val="00394FF5"/>
    <w:rsid w:val="003A4807"/>
    <w:rsid w:val="00435990"/>
    <w:rsid w:val="00443D18"/>
    <w:rsid w:val="004667F0"/>
    <w:rsid w:val="00477FFA"/>
    <w:rsid w:val="00483504"/>
    <w:rsid w:val="00486391"/>
    <w:rsid w:val="004B1D2E"/>
    <w:rsid w:val="004B5C5D"/>
    <w:rsid w:val="004D70CE"/>
    <w:rsid w:val="004E5C93"/>
    <w:rsid w:val="004F359F"/>
    <w:rsid w:val="004F3A85"/>
    <w:rsid w:val="0050639C"/>
    <w:rsid w:val="00530FA2"/>
    <w:rsid w:val="00577464"/>
    <w:rsid w:val="005A0865"/>
    <w:rsid w:val="005B3E5C"/>
    <w:rsid w:val="005B46AE"/>
    <w:rsid w:val="005C7412"/>
    <w:rsid w:val="005D0B08"/>
    <w:rsid w:val="005D2E66"/>
    <w:rsid w:val="005E1F6D"/>
    <w:rsid w:val="005F5B0D"/>
    <w:rsid w:val="005F6A07"/>
    <w:rsid w:val="00644CE2"/>
    <w:rsid w:val="006768A9"/>
    <w:rsid w:val="006805C9"/>
    <w:rsid w:val="00683227"/>
    <w:rsid w:val="0069605A"/>
    <w:rsid w:val="006C0956"/>
    <w:rsid w:val="006C1759"/>
    <w:rsid w:val="006D09C0"/>
    <w:rsid w:val="0073303D"/>
    <w:rsid w:val="007366EF"/>
    <w:rsid w:val="00745265"/>
    <w:rsid w:val="00745DFE"/>
    <w:rsid w:val="00751AA2"/>
    <w:rsid w:val="007578BE"/>
    <w:rsid w:val="00772913"/>
    <w:rsid w:val="00775369"/>
    <w:rsid w:val="00776DBF"/>
    <w:rsid w:val="0078184F"/>
    <w:rsid w:val="00796ADC"/>
    <w:rsid w:val="007C146E"/>
    <w:rsid w:val="007C5D9E"/>
    <w:rsid w:val="007E53E8"/>
    <w:rsid w:val="008310A5"/>
    <w:rsid w:val="00857415"/>
    <w:rsid w:val="008650CD"/>
    <w:rsid w:val="008D6DF8"/>
    <w:rsid w:val="008E7FF2"/>
    <w:rsid w:val="008F5855"/>
    <w:rsid w:val="008F6355"/>
    <w:rsid w:val="00904F96"/>
    <w:rsid w:val="00933D16"/>
    <w:rsid w:val="00937462"/>
    <w:rsid w:val="009573EB"/>
    <w:rsid w:val="00965EFC"/>
    <w:rsid w:val="00970FEB"/>
    <w:rsid w:val="00971B06"/>
    <w:rsid w:val="00986E63"/>
    <w:rsid w:val="00992664"/>
    <w:rsid w:val="00996CBA"/>
    <w:rsid w:val="00A16E28"/>
    <w:rsid w:val="00A21241"/>
    <w:rsid w:val="00A2161B"/>
    <w:rsid w:val="00A57F2D"/>
    <w:rsid w:val="00A64129"/>
    <w:rsid w:val="00AA07CD"/>
    <w:rsid w:val="00AB2B3E"/>
    <w:rsid w:val="00AC5BD1"/>
    <w:rsid w:val="00B0587D"/>
    <w:rsid w:val="00B33C97"/>
    <w:rsid w:val="00B41996"/>
    <w:rsid w:val="00B6557D"/>
    <w:rsid w:val="00B7205A"/>
    <w:rsid w:val="00BA0975"/>
    <w:rsid w:val="00BA5148"/>
    <w:rsid w:val="00BA77EF"/>
    <w:rsid w:val="00C00EEC"/>
    <w:rsid w:val="00C03E8F"/>
    <w:rsid w:val="00C27559"/>
    <w:rsid w:val="00C4259A"/>
    <w:rsid w:val="00C67895"/>
    <w:rsid w:val="00C678EE"/>
    <w:rsid w:val="00C95D8A"/>
    <w:rsid w:val="00CB5895"/>
    <w:rsid w:val="00CB6B9B"/>
    <w:rsid w:val="00D21CEE"/>
    <w:rsid w:val="00D24D7E"/>
    <w:rsid w:val="00D335FC"/>
    <w:rsid w:val="00D52B03"/>
    <w:rsid w:val="00D54FE5"/>
    <w:rsid w:val="00DA7733"/>
    <w:rsid w:val="00DB7970"/>
    <w:rsid w:val="00DB7E93"/>
    <w:rsid w:val="00DD357D"/>
    <w:rsid w:val="00DE5819"/>
    <w:rsid w:val="00DE6002"/>
    <w:rsid w:val="00DE7974"/>
    <w:rsid w:val="00E144B4"/>
    <w:rsid w:val="00E40B76"/>
    <w:rsid w:val="00E41A77"/>
    <w:rsid w:val="00E44DA3"/>
    <w:rsid w:val="00E543A6"/>
    <w:rsid w:val="00E75E1B"/>
    <w:rsid w:val="00E9227C"/>
    <w:rsid w:val="00EA5DC6"/>
    <w:rsid w:val="00EC7E73"/>
    <w:rsid w:val="00F35E7F"/>
    <w:rsid w:val="00F61EE4"/>
    <w:rsid w:val="00F7342F"/>
    <w:rsid w:val="00F91A4B"/>
    <w:rsid w:val="00F93690"/>
    <w:rsid w:val="00F945DD"/>
    <w:rsid w:val="00FA0306"/>
    <w:rsid w:val="00FD2866"/>
    <w:rsid w:val="00FF7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35FC"/>
    <w:pPr>
      <w:ind w:left="720"/>
      <w:contextualSpacing/>
    </w:pPr>
  </w:style>
  <w:style w:type="character" w:styleId="Refdecomentario">
    <w:name w:val="annotation reference"/>
    <w:basedOn w:val="Fuentedeprrafopredeter"/>
    <w:uiPriority w:val="99"/>
    <w:semiHidden/>
    <w:unhideWhenUsed/>
    <w:rsid w:val="00C4259A"/>
    <w:rPr>
      <w:sz w:val="16"/>
      <w:szCs w:val="16"/>
    </w:rPr>
  </w:style>
  <w:style w:type="paragraph" w:styleId="Textocomentario">
    <w:name w:val="annotation text"/>
    <w:basedOn w:val="Normal"/>
    <w:link w:val="TextocomentarioCar"/>
    <w:uiPriority w:val="99"/>
    <w:semiHidden/>
    <w:unhideWhenUsed/>
    <w:rsid w:val="00C42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259A"/>
    <w:rPr>
      <w:sz w:val="20"/>
      <w:szCs w:val="20"/>
    </w:rPr>
  </w:style>
  <w:style w:type="paragraph" w:styleId="Asuntodelcomentario">
    <w:name w:val="annotation subject"/>
    <w:basedOn w:val="Textocomentario"/>
    <w:next w:val="Textocomentario"/>
    <w:link w:val="AsuntodelcomentarioCar"/>
    <w:uiPriority w:val="99"/>
    <w:semiHidden/>
    <w:unhideWhenUsed/>
    <w:rsid w:val="00C4259A"/>
    <w:rPr>
      <w:b/>
      <w:bCs/>
    </w:rPr>
  </w:style>
  <w:style w:type="character" w:customStyle="1" w:styleId="AsuntodelcomentarioCar">
    <w:name w:val="Asunto del comentario Car"/>
    <w:basedOn w:val="TextocomentarioCar"/>
    <w:link w:val="Asuntodelcomentario"/>
    <w:uiPriority w:val="99"/>
    <w:semiHidden/>
    <w:rsid w:val="00C4259A"/>
    <w:rPr>
      <w:b/>
      <w:bCs/>
      <w:sz w:val="20"/>
      <w:szCs w:val="20"/>
    </w:rPr>
  </w:style>
  <w:style w:type="paragraph" w:styleId="Textodeglobo">
    <w:name w:val="Balloon Text"/>
    <w:basedOn w:val="Normal"/>
    <w:link w:val="TextodegloboCar"/>
    <w:uiPriority w:val="99"/>
    <w:semiHidden/>
    <w:unhideWhenUsed/>
    <w:rsid w:val="00C42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59A"/>
    <w:rPr>
      <w:rFonts w:ascii="Tahoma" w:hAnsi="Tahoma" w:cs="Tahoma"/>
      <w:sz w:val="16"/>
      <w:szCs w:val="16"/>
    </w:rPr>
  </w:style>
  <w:style w:type="paragraph" w:styleId="Encabezado">
    <w:name w:val="header"/>
    <w:basedOn w:val="Normal"/>
    <w:link w:val="EncabezadoCar"/>
    <w:uiPriority w:val="99"/>
    <w:unhideWhenUsed/>
    <w:rsid w:val="00E40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B76"/>
  </w:style>
  <w:style w:type="paragraph" w:styleId="Piedepgina">
    <w:name w:val="footer"/>
    <w:basedOn w:val="Normal"/>
    <w:link w:val="PiedepginaCar"/>
    <w:uiPriority w:val="99"/>
    <w:unhideWhenUsed/>
    <w:rsid w:val="00E40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B76"/>
  </w:style>
  <w:style w:type="character" w:styleId="Hipervnculo">
    <w:name w:val="Hyperlink"/>
    <w:basedOn w:val="Fuentedeprrafopredeter"/>
    <w:uiPriority w:val="99"/>
    <w:semiHidden/>
    <w:unhideWhenUsed/>
    <w:rsid w:val="00BA0975"/>
    <w:rPr>
      <w:color w:val="0000FF"/>
      <w:u w:val="single"/>
    </w:rPr>
  </w:style>
  <w:style w:type="character" w:customStyle="1" w:styleId="apple-converted-space">
    <w:name w:val="apple-converted-space"/>
    <w:basedOn w:val="Fuentedeprrafopredeter"/>
    <w:rsid w:val="00D52B03"/>
  </w:style>
  <w:style w:type="table" w:customStyle="1" w:styleId="Tabladecuadrcula4-nfasis61">
    <w:name w:val="Tabla de cuadrícula 4 - Énfasis 61"/>
    <w:basedOn w:val="Tablanormal"/>
    <w:uiPriority w:val="49"/>
    <w:rsid w:val="00DE7974"/>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611">
    <w:name w:val="Tabla de cuadrícula 4 - Énfasis 611"/>
    <w:basedOn w:val="Tablanormal"/>
    <w:uiPriority w:val="49"/>
    <w:rsid w:val="005D2E6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35FC"/>
    <w:pPr>
      <w:ind w:left="720"/>
      <w:contextualSpacing/>
    </w:pPr>
  </w:style>
  <w:style w:type="character" w:styleId="Refdecomentario">
    <w:name w:val="annotation reference"/>
    <w:basedOn w:val="Fuentedeprrafopredeter"/>
    <w:uiPriority w:val="99"/>
    <w:semiHidden/>
    <w:unhideWhenUsed/>
    <w:rsid w:val="00C4259A"/>
    <w:rPr>
      <w:sz w:val="16"/>
      <w:szCs w:val="16"/>
    </w:rPr>
  </w:style>
  <w:style w:type="paragraph" w:styleId="Textocomentario">
    <w:name w:val="annotation text"/>
    <w:basedOn w:val="Normal"/>
    <w:link w:val="TextocomentarioCar"/>
    <w:uiPriority w:val="99"/>
    <w:semiHidden/>
    <w:unhideWhenUsed/>
    <w:rsid w:val="00C42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259A"/>
    <w:rPr>
      <w:sz w:val="20"/>
      <w:szCs w:val="20"/>
    </w:rPr>
  </w:style>
  <w:style w:type="paragraph" w:styleId="Asuntodelcomentario">
    <w:name w:val="annotation subject"/>
    <w:basedOn w:val="Textocomentario"/>
    <w:next w:val="Textocomentario"/>
    <w:link w:val="AsuntodelcomentarioCar"/>
    <w:uiPriority w:val="99"/>
    <w:semiHidden/>
    <w:unhideWhenUsed/>
    <w:rsid w:val="00C4259A"/>
    <w:rPr>
      <w:b/>
      <w:bCs/>
    </w:rPr>
  </w:style>
  <w:style w:type="character" w:customStyle="1" w:styleId="AsuntodelcomentarioCar">
    <w:name w:val="Asunto del comentario Car"/>
    <w:basedOn w:val="TextocomentarioCar"/>
    <w:link w:val="Asuntodelcomentario"/>
    <w:uiPriority w:val="99"/>
    <w:semiHidden/>
    <w:rsid w:val="00C4259A"/>
    <w:rPr>
      <w:b/>
      <w:bCs/>
      <w:sz w:val="20"/>
      <w:szCs w:val="20"/>
    </w:rPr>
  </w:style>
  <w:style w:type="paragraph" w:styleId="Textodeglobo">
    <w:name w:val="Balloon Text"/>
    <w:basedOn w:val="Normal"/>
    <w:link w:val="TextodegloboCar"/>
    <w:uiPriority w:val="99"/>
    <w:semiHidden/>
    <w:unhideWhenUsed/>
    <w:rsid w:val="00C42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59A"/>
    <w:rPr>
      <w:rFonts w:ascii="Tahoma" w:hAnsi="Tahoma" w:cs="Tahoma"/>
      <w:sz w:val="16"/>
      <w:szCs w:val="16"/>
    </w:rPr>
  </w:style>
  <w:style w:type="paragraph" w:styleId="Encabezado">
    <w:name w:val="header"/>
    <w:basedOn w:val="Normal"/>
    <w:link w:val="EncabezadoCar"/>
    <w:uiPriority w:val="99"/>
    <w:unhideWhenUsed/>
    <w:rsid w:val="00E40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B76"/>
  </w:style>
  <w:style w:type="paragraph" w:styleId="Piedepgina">
    <w:name w:val="footer"/>
    <w:basedOn w:val="Normal"/>
    <w:link w:val="PiedepginaCar"/>
    <w:uiPriority w:val="99"/>
    <w:unhideWhenUsed/>
    <w:rsid w:val="00E40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B76"/>
  </w:style>
  <w:style w:type="character" w:styleId="Hipervnculo">
    <w:name w:val="Hyperlink"/>
    <w:basedOn w:val="Fuentedeprrafopredeter"/>
    <w:uiPriority w:val="99"/>
    <w:semiHidden/>
    <w:unhideWhenUsed/>
    <w:rsid w:val="00BA0975"/>
    <w:rPr>
      <w:color w:val="0000FF"/>
      <w:u w:val="single"/>
    </w:rPr>
  </w:style>
  <w:style w:type="character" w:customStyle="1" w:styleId="apple-converted-space">
    <w:name w:val="apple-converted-space"/>
    <w:basedOn w:val="Fuentedeprrafopredeter"/>
    <w:rsid w:val="00D52B03"/>
  </w:style>
  <w:style w:type="table" w:customStyle="1" w:styleId="Tabladecuadrcula4-nfasis61">
    <w:name w:val="Tabla de cuadrícula 4 - Énfasis 61"/>
    <w:basedOn w:val="Tablanormal"/>
    <w:uiPriority w:val="49"/>
    <w:rsid w:val="00DE7974"/>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611">
    <w:name w:val="Tabla de cuadrícula 4 - Énfasis 611"/>
    <w:basedOn w:val="Tablanormal"/>
    <w:uiPriority w:val="49"/>
    <w:rsid w:val="005D2E6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educ.cl/revista/seccion/N200205281943375208.html" TargetMode="External"/><Relationship Id="rId4" Type="http://schemas.microsoft.com/office/2007/relationships/stylesWithEffects" Target="stylesWithEffects.xml"/><Relationship Id="rId9" Type="http://schemas.openxmlformats.org/officeDocument/2006/relationships/hyperlink" Target="http://www.mineduc.cl/revista/seccion/N200205281943375208.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F355-8CBC-44C0-8202-13D4DE4A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2886</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BIBLIOTECA</cp:lastModifiedBy>
  <cp:revision>12</cp:revision>
  <dcterms:created xsi:type="dcterms:W3CDTF">2017-11-28T20:50:00Z</dcterms:created>
  <dcterms:modified xsi:type="dcterms:W3CDTF">2017-11-29T21:28:00Z</dcterms:modified>
</cp:coreProperties>
</file>